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EC60" w14:textId="401BD3FF" w:rsidR="00283600" w:rsidRPr="00EF2814" w:rsidRDefault="00283600" w:rsidP="000627D1">
      <w:pPr>
        <w:shd w:val="clear" w:color="auto" w:fill="FFFFFF"/>
        <w:ind w:left="-180"/>
        <w:jc w:val="right"/>
        <w:rPr>
          <w:rFonts w:asciiTheme="majorBidi" w:eastAsia="Times New Roman" w:hAnsiTheme="majorBidi" w:cstheme="majorBidi"/>
          <w:color w:val="333333"/>
          <w:sz w:val="24"/>
          <w:szCs w:val="24"/>
        </w:rPr>
      </w:pPr>
      <w:r w:rsidRPr="001A4EA9">
        <w:rPr>
          <w:rFonts w:asciiTheme="majorBidi" w:hAnsiTheme="majorBidi" w:cstheme="majorBidi"/>
          <w:b/>
          <w:bCs/>
          <w:color w:val="333333"/>
          <w:sz w:val="24"/>
          <w:szCs w:val="24"/>
          <w:shd w:val="clear" w:color="auto" w:fill="FFFFFF"/>
        </w:rPr>
        <w:t>Article Code:</w:t>
      </w:r>
      <w:r w:rsidR="000627D1" w:rsidRPr="000627D1">
        <w:rPr>
          <w:rFonts w:ascii="Tahoma" w:hAnsi="Tahoma" w:cs="Tahoma"/>
          <w:color w:val="000000"/>
          <w:sz w:val="20"/>
          <w:szCs w:val="20"/>
          <w:shd w:val="clear" w:color="auto" w:fill="FFFFFF"/>
        </w:rPr>
        <w:t xml:space="preserve"> </w:t>
      </w:r>
      <w:r w:rsidR="000627D1" w:rsidRPr="000627D1">
        <w:rPr>
          <w:rFonts w:asciiTheme="majorBidi" w:hAnsiTheme="majorBidi" w:cstheme="majorBidi"/>
          <w:b/>
          <w:bCs/>
          <w:color w:val="333333"/>
          <w:sz w:val="24"/>
          <w:szCs w:val="24"/>
          <w:shd w:val="clear" w:color="auto" w:fill="FFFFFF"/>
        </w:rPr>
        <w:t>HEHP-83077</w:t>
      </w:r>
    </w:p>
    <w:p w14:paraId="44A2E981" w14:textId="77777777" w:rsidR="00283600" w:rsidRPr="00EF2814" w:rsidRDefault="00283600" w:rsidP="00283600">
      <w:pPr>
        <w:ind w:left="-180"/>
        <w:jc w:val="right"/>
        <w:rPr>
          <w:rFonts w:asciiTheme="majorBidi" w:eastAsia="Times New Roman" w:hAnsiTheme="majorBidi" w:cstheme="majorBidi"/>
          <w:sz w:val="24"/>
          <w:szCs w:val="24"/>
        </w:rPr>
      </w:pPr>
      <w:r w:rsidRPr="00EF2814">
        <w:rPr>
          <w:rFonts w:asciiTheme="majorBidi" w:hAnsiTheme="majorBidi" w:cstheme="majorBidi"/>
          <w:sz w:val="24"/>
          <w:szCs w:val="24"/>
        </w:rPr>
        <w:t>Dear Editor,</w:t>
      </w:r>
    </w:p>
    <w:p w14:paraId="38E4D068" w14:textId="77777777" w:rsidR="00283600" w:rsidRPr="00EF2814" w:rsidRDefault="00283600" w:rsidP="00283600">
      <w:pPr>
        <w:bidi w:val="0"/>
        <w:spacing w:after="0"/>
        <w:ind w:left="-180"/>
        <w:jc w:val="both"/>
        <w:rPr>
          <w:rFonts w:asciiTheme="majorBidi" w:eastAsia="Arial Unicode MS" w:hAnsiTheme="majorBidi" w:cstheme="majorBidi"/>
          <w:sz w:val="24"/>
          <w:szCs w:val="24"/>
        </w:rPr>
      </w:pPr>
      <w:r w:rsidRPr="00EF2814">
        <w:rPr>
          <w:rFonts w:asciiTheme="majorBidi" w:eastAsia="Arial Unicode MS" w:hAnsiTheme="majorBidi" w:cstheme="majorBidi"/>
          <w:sz w:val="24"/>
          <w:szCs w:val="24"/>
        </w:rPr>
        <w:t xml:space="preserve">Thank you very </w:t>
      </w:r>
      <w:r w:rsidRPr="00EF2814">
        <w:rPr>
          <w:rFonts w:asciiTheme="majorBidi" w:hAnsiTheme="majorBidi" w:cstheme="majorBidi"/>
          <w:sz w:val="24"/>
          <w:szCs w:val="24"/>
        </w:rPr>
        <w:t xml:space="preserve">much for having given us the opportunity to respond to the reviewers’ comments and revise our manuscript. We appreciate the encouraging comments of the editor and reviewers. </w:t>
      </w:r>
      <w:r w:rsidRPr="00EF2814">
        <w:rPr>
          <w:rFonts w:asciiTheme="majorBidi" w:eastAsia="Arial Unicode MS" w:hAnsiTheme="majorBidi" w:cstheme="majorBidi"/>
          <w:sz w:val="24"/>
          <w:szCs w:val="24"/>
        </w:rPr>
        <w:t>Below are the reviewers’ verbatim comments, our responses, and how and where we have modified the manuscript to address these comments. All changes in the manuscript have been highlighted. In our response to the reviewers, the comments of the reviewers are in italic, and our responses are in bold.</w:t>
      </w:r>
      <w:r>
        <w:rPr>
          <w:rFonts w:asciiTheme="majorBidi" w:eastAsia="Arial Unicode MS" w:hAnsiTheme="majorBidi" w:cstheme="majorBidi"/>
          <w:sz w:val="24"/>
          <w:szCs w:val="24"/>
        </w:rPr>
        <w:t xml:space="preserve"> </w:t>
      </w:r>
    </w:p>
    <w:p w14:paraId="3D1BF7C1" w14:textId="77777777" w:rsidR="00283600" w:rsidRPr="00EF2814" w:rsidRDefault="00283600" w:rsidP="00283600">
      <w:pPr>
        <w:bidi w:val="0"/>
        <w:spacing w:after="240"/>
        <w:ind w:left="-180"/>
        <w:jc w:val="both"/>
        <w:rPr>
          <w:rFonts w:asciiTheme="majorBidi" w:eastAsia="Arial Unicode MS" w:hAnsiTheme="majorBidi" w:cstheme="majorBidi"/>
          <w:sz w:val="24"/>
          <w:szCs w:val="24"/>
        </w:rPr>
      </w:pPr>
      <w:r w:rsidRPr="00EF2814">
        <w:rPr>
          <w:rFonts w:asciiTheme="majorBidi" w:eastAsia="Arial Unicode MS" w:hAnsiTheme="majorBidi" w:cstheme="majorBidi"/>
          <w:sz w:val="24"/>
          <w:szCs w:val="24"/>
        </w:rPr>
        <w:t>We hope that with these changes and clarifications, our manuscript will be acceptable for publication. Nevertheless, we are prepared to revise our manuscript further, should it be necessary.</w:t>
      </w:r>
    </w:p>
    <w:p w14:paraId="74FC7603" w14:textId="06406857" w:rsidR="00283600" w:rsidRPr="00D05467" w:rsidRDefault="00283600" w:rsidP="009547BF">
      <w:pPr>
        <w:pStyle w:val="Heading3"/>
        <w:spacing w:line="276" w:lineRule="auto"/>
        <w:rPr>
          <w:rFonts w:asciiTheme="majorBidi" w:hAnsiTheme="majorBidi" w:cstheme="majorBidi"/>
          <w:b w:val="0"/>
          <w:bCs w:val="0"/>
          <w:sz w:val="24"/>
          <w:szCs w:val="24"/>
          <w:rtl/>
        </w:rPr>
      </w:pPr>
      <w:r w:rsidRPr="00D05467">
        <w:rPr>
          <w:rStyle w:val="Strong"/>
          <w:rFonts w:asciiTheme="majorBidi" w:hAnsiTheme="majorBidi" w:cstheme="majorBidi"/>
          <w:i/>
          <w:iCs/>
        </w:rPr>
        <w:t> </w:t>
      </w:r>
      <w:r w:rsidRPr="00D05467">
        <w:rPr>
          <w:rStyle w:val="Strong"/>
          <w:rFonts w:asciiTheme="majorBidi" w:hAnsiTheme="majorBidi" w:cstheme="majorBidi"/>
        </w:rPr>
        <w:t> </w:t>
      </w:r>
      <w:r w:rsidRPr="00D05467">
        <w:rPr>
          <w:rFonts w:asciiTheme="majorBidi" w:hAnsiTheme="majorBidi" w:cstheme="majorBidi"/>
          <w:b w:val="0"/>
          <w:bCs w:val="0"/>
          <w:sz w:val="24"/>
          <w:szCs w:val="24"/>
        </w:rPr>
        <w:t>Reviewers</w:t>
      </w:r>
      <w:r w:rsidR="009547BF" w:rsidRPr="00D05467">
        <w:rPr>
          <w:rFonts w:asciiTheme="majorBidi" w:hAnsiTheme="majorBidi" w:cstheme="majorBidi" w:hint="cs"/>
          <w:b w:val="0"/>
          <w:bCs w:val="0"/>
          <w:sz w:val="24"/>
          <w:szCs w:val="24"/>
          <w:rtl/>
        </w:rPr>
        <w:t xml:space="preserve"> </w:t>
      </w:r>
      <w:r w:rsidRPr="00D05467">
        <w:rPr>
          <w:rFonts w:asciiTheme="majorBidi" w:hAnsiTheme="majorBidi" w:cstheme="majorBidi"/>
          <w:b w:val="0"/>
          <w:bCs w:val="0"/>
          <w:sz w:val="24"/>
          <w:szCs w:val="24"/>
        </w:rPr>
        <w:t>Comments: </w:t>
      </w:r>
      <w:r w:rsidRPr="00D05467">
        <w:rPr>
          <w:rFonts w:asciiTheme="majorBidi" w:hAnsiTheme="majorBidi" w:cstheme="majorBidi"/>
          <w:b w:val="0"/>
          <w:bCs w:val="0"/>
          <w:sz w:val="24"/>
          <w:szCs w:val="24"/>
        </w:rPr>
        <w:br/>
        <w:t xml:space="preserve">1- </w:t>
      </w:r>
      <w:r w:rsidR="009547BF" w:rsidRPr="00D05467">
        <w:rPr>
          <w:rFonts w:asciiTheme="majorBidi" w:hAnsiTheme="majorBidi" w:cstheme="majorBidi"/>
          <w:b w:val="0"/>
          <w:bCs w:val="0"/>
          <w:sz w:val="24"/>
          <w:szCs w:val="24"/>
        </w:rPr>
        <w:t>The introduction must be improved and paragraphed appropriately</w:t>
      </w:r>
    </w:p>
    <w:p w14:paraId="14483532" w14:textId="53AA013C" w:rsidR="00283600" w:rsidRPr="00D05467" w:rsidRDefault="00283600" w:rsidP="00603C35">
      <w:pPr>
        <w:pStyle w:val="NormalWeb"/>
        <w:spacing w:line="276" w:lineRule="auto"/>
        <w:rPr>
          <w:rFonts w:asciiTheme="majorBidi" w:hAnsiTheme="majorBidi" w:cstheme="majorBidi"/>
          <w:b/>
          <w:bCs/>
          <w:i/>
          <w:iCs/>
          <w:color w:val="222222"/>
        </w:rPr>
      </w:pPr>
      <w:r w:rsidRPr="00D05467">
        <w:rPr>
          <w:rFonts w:asciiTheme="majorBidi" w:hAnsiTheme="majorBidi" w:cstheme="majorBidi"/>
          <w:b/>
          <w:bCs/>
        </w:rPr>
        <w:t xml:space="preserve">Agreed. It was edited </w:t>
      </w:r>
      <w:r w:rsidR="000627D1" w:rsidRPr="00D05467">
        <w:rPr>
          <w:rFonts w:asciiTheme="majorBidi" w:hAnsiTheme="majorBidi" w:cstheme="majorBidi"/>
          <w:b/>
          <w:bCs/>
        </w:rPr>
        <w:t>(page</w:t>
      </w:r>
      <w:r w:rsidR="000627D1" w:rsidRPr="00D05467">
        <w:rPr>
          <w:rFonts w:asciiTheme="majorBidi" w:hAnsiTheme="majorBidi" w:cstheme="majorBidi"/>
          <w:b/>
          <w:bCs/>
          <w:rtl/>
        </w:rPr>
        <w:t xml:space="preserve"> </w:t>
      </w:r>
      <w:r w:rsidR="000627D1" w:rsidRPr="00D05467">
        <w:rPr>
          <w:rFonts w:asciiTheme="majorBidi" w:hAnsiTheme="majorBidi" w:cstheme="majorBidi" w:hint="cs"/>
          <w:b/>
          <w:bCs/>
          <w:rtl/>
        </w:rPr>
        <w:t>3</w:t>
      </w:r>
      <w:r w:rsidR="000627D1" w:rsidRPr="00D05467">
        <w:rPr>
          <w:rFonts w:asciiTheme="majorBidi" w:hAnsiTheme="majorBidi" w:cstheme="majorBidi"/>
          <w:b/>
          <w:bCs/>
        </w:rPr>
        <w:t xml:space="preserve">, lines </w:t>
      </w:r>
      <w:r w:rsidR="000627D1" w:rsidRPr="00D05467">
        <w:rPr>
          <w:rFonts w:asciiTheme="majorBidi" w:hAnsiTheme="majorBidi" w:cstheme="majorBidi"/>
          <w:b/>
          <w:bCs/>
        </w:rPr>
        <w:t>4</w:t>
      </w:r>
      <w:r w:rsidR="000627D1" w:rsidRPr="00D05467">
        <w:rPr>
          <w:rFonts w:asciiTheme="majorBidi" w:hAnsiTheme="majorBidi" w:cstheme="majorBidi"/>
          <w:b/>
          <w:bCs/>
        </w:rPr>
        <w:t>-</w:t>
      </w:r>
      <w:r w:rsidR="000627D1" w:rsidRPr="00D05467">
        <w:rPr>
          <w:rFonts w:asciiTheme="majorBidi" w:hAnsiTheme="majorBidi" w:cstheme="majorBidi"/>
          <w:b/>
          <w:bCs/>
        </w:rPr>
        <w:t>6</w:t>
      </w:r>
      <w:r w:rsidR="000627D1" w:rsidRPr="00D05467">
        <w:rPr>
          <w:rFonts w:asciiTheme="majorBidi" w:hAnsiTheme="majorBidi" w:cstheme="majorBidi"/>
          <w:b/>
          <w:bCs/>
        </w:rPr>
        <w:t xml:space="preserve">, </w:t>
      </w:r>
      <w:r w:rsidR="000627D1" w:rsidRPr="00D05467">
        <w:rPr>
          <w:rFonts w:asciiTheme="majorBidi" w:hAnsiTheme="majorBidi" w:cstheme="majorBidi"/>
          <w:b/>
          <w:bCs/>
        </w:rPr>
        <w:t>9</w:t>
      </w:r>
      <w:r w:rsidR="000627D1" w:rsidRPr="00D05467">
        <w:rPr>
          <w:rFonts w:asciiTheme="majorBidi" w:hAnsiTheme="majorBidi" w:cstheme="majorBidi"/>
          <w:b/>
          <w:bCs/>
        </w:rPr>
        <w:t>-</w:t>
      </w:r>
      <w:r w:rsidR="000627D1" w:rsidRPr="00D05467">
        <w:rPr>
          <w:rFonts w:asciiTheme="majorBidi" w:hAnsiTheme="majorBidi" w:cstheme="majorBidi"/>
          <w:b/>
          <w:bCs/>
        </w:rPr>
        <w:t>11</w:t>
      </w:r>
      <w:r w:rsidR="000627D1" w:rsidRPr="00D05467">
        <w:rPr>
          <w:rFonts w:asciiTheme="majorBidi" w:hAnsiTheme="majorBidi" w:cstheme="majorBidi"/>
          <w:b/>
          <w:bCs/>
        </w:rPr>
        <w:t>,</w:t>
      </w:r>
      <w:r w:rsidR="00D05467" w:rsidRPr="00D05467">
        <w:rPr>
          <w:rFonts w:asciiTheme="majorBidi" w:hAnsiTheme="majorBidi" w:cstheme="majorBidi"/>
          <w:b/>
          <w:bCs/>
        </w:rPr>
        <w:t xml:space="preserve"> </w:t>
      </w:r>
      <w:r w:rsidR="000627D1" w:rsidRPr="00D05467">
        <w:rPr>
          <w:rFonts w:asciiTheme="majorBidi" w:hAnsiTheme="majorBidi" w:cstheme="majorBidi"/>
          <w:b/>
          <w:bCs/>
        </w:rPr>
        <w:t>39</w:t>
      </w:r>
      <w:r w:rsidR="000627D1" w:rsidRPr="00D05467">
        <w:rPr>
          <w:rFonts w:asciiTheme="majorBidi" w:hAnsiTheme="majorBidi" w:cstheme="majorBidi"/>
          <w:b/>
          <w:bCs/>
        </w:rPr>
        <w:t>-</w:t>
      </w:r>
      <w:r w:rsidR="000627D1" w:rsidRPr="00D05467">
        <w:rPr>
          <w:rFonts w:asciiTheme="majorBidi" w:hAnsiTheme="majorBidi" w:cstheme="majorBidi"/>
          <w:b/>
          <w:bCs/>
        </w:rPr>
        <w:t>42</w:t>
      </w:r>
      <w:r w:rsidR="00D05467" w:rsidRPr="00D05467">
        <w:rPr>
          <w:rFonts w:asciiTheme="majorBidi" w:hAnsiTheme="majorBidi" w:cstheme="majorBidi"/>
          <w:b/>
          <w:bCs/>
          <w:lang w:bidi="fa-IR"/>
        </w:rPr>
        <w:t>;</w:t>
      </w:r>
      <w:r w:rsidR="000627D1" w:rsidRPr="00D05467">
        <w:rPr>
          <w:rFonts w:asciiTheme="majorBidi" w:hAnsiTheme="majorBidi" w:cstheme="majorBidi"/>
          <w:b/>
          <w:bCs/>
          <w:lang w:bidi="fa-IR"/>
        </w:rPr>
        <w:t xml:space="preserve"> </w:t>
      </w:r>
      <w:r w:rsidR="000627D1" w:rsidRPr="00D05467">
        <w:rPr>
          <w:rFonts w:asciiTheme="majorBidi" w:hAnsiTheme="majorBidi" w:cstheme="majorBidi"/>
          <w:b/>
          <w:bCs/>
        </w:rPr>
        <w:t>page</w:t>
      </w:r>
      <w:r w:rsidR="000627D1" w:rsidRPr="00D05467">
        <w:rPr>
          <w:rFonts w:asciiTheme="majorBidi" w:hAnsiTheme="majorBidi" w:cstheme="majorBidi"/>
          <w:b/>
          <w:bCs/>
          <w:rtl/>
        </w:rPr>
        <w:t xml:space="preserve"> </w:t>
      </w:r>
      <w:r w:rsidR="000627D1" w:rsidRPr="00D05467">
        <w:rPr>
          <w:rFonts w:asciiTheme="majorBidi" w:hAnsiTheme="majorBidi" w:cstheme="majorBidi"/>
          <w:b/>
          <w:bCs/>
        </w:rPr>
        <w:t xml:space="preserve">4, lines </w:t>
      </w:r>
      <w:r w:rsidR="000627D1" w:rsidRPr="00D05467">
        <w:rPr>
          <w:rFonts w:asciiTheme="majorBidi" w:hAnsiTheme="majorBidi" w:cstheme="majorBidi"/>
          <w:b/>
          <w:bCs/>
        </w:rPr>
        <w:t>1</w:t>
      </w:r>
      <w:r w:rsidR="000627D1" w:rsidRPr="00D05467">
        <w:rPr>
          <w:rFonts w:asciiTheme="majorBidi" w:hAnsiTheme="majorBidi" w:cstheme="majorBidi"/>
          <w:b/>
          <w:bCs/>
        </w:rPr>
        <w:t>3-</w:t>
      </w:r>
      <w:r w:rsidR="000627D1" w:rsidRPr="00D05467">
        <w:rPr>
          <w:rFonts w:asciiTheme="majorBidi" w:hAnsiTheme="majorBidi" w:cstheme="majorBidi"/>
          <w:b/>
          <w:bCs/>
        </w:rPr>
        <w:t>15</w:t>
      </w:r>
      <w:r w:rsidR="000627D1" w:rsidRPr="00D05467">
        <w:rPr>
          <w:rFonts w:asciiTheme="majorBidi" w:hAnsiTheme="majorBidi" w:cstheme="majorBidi"/>
          <w:b/>
          <w:bCs/>
        </w:rPr>
        <w:t>)</w:t>
      </w:r>
    </w:p>
    <w:p w14:paraId="312D8C6B" w14:textId="49BA2745" w:rsidR="00283600" w:rsidRPr="00D05467" w:rsidRDefault="00283600" w:rsidP="009547BF">
      <w:pPr>
        <w:pStyle w:val="Heading3"/>
        <w:spacing w:line="276" w:lineRule="auto"/>
        <w:jc w:val="both"/>
        <w:rPr>
          <w:rFonts w:asciiTheme="majorBidi" w:hAnsiTheme="majorBidi" w:cstheme="majorBidi"/>
          <w:b w:val="0"/>
          <w:bCs w:val="0"/>
          <w:sz w:val="24"/>
          <w:szCs w:val="24"/>
        </w:rPr>
      </w:pPr>
      <w:r w:rsidRPr="00D05467">
        <w:rPr>
          <w:rFonts w:asciiTheme="majorBidi" w:hAnsiTheme="majorBidi" w:cstheme="majorBidi"/>
          <w:b w:val="0"/>
          <w:bCs w:val="0"/>
          <w:sz w:val="24"/>
          <w:szCs w:val="24"/>
        </w:rPr>
        <w:t xml:space="preserve">2- </w:t>
      </w:r>
      <w:r w:rsidR="009547BF" w:rsidRPr="00D05467">
        <w:rPr>
          <w:rFonts w:asciiTheme="majorBidi" w:hAnsiTheme="majorBidi" w:cstheme="majorBidi"/>
          <w:b w:val="0"/>
          <w:bCs w:val="0"/>
          <w:sz w:val="24"/>
          <w:szCs w:val="24"/>
        </w:rPr>
        <w:t>format must be revised (the data in a single table must be the same value)</w:t>
      </w:r>
      <w:r w:rsidRPr="00D05467">
        <w:rPr>
          <w:rFonts w:asciiTheme="majorBidi" w:hAnsiTheme="majorBidi" w:cstheme="majorBidi"/>
          <w:b w:val="0"/>
          <w:bCs w:val="0"/>
          <w:sz w:val="24"/>
          <w:szCs w:val="24"/>
        </w:rPr>
        <w:t>.</w:t>
      </w:r>
    </w:p>
    <w:p w14:paraId="3B70A2C3" w14:textId="058156E4" w:rsidR="00283600" w:rsidRPr="00D05467" w:rsidRDefault="00283600" w:rsidP="009547BF">
      <w:pPr>
        <w:pStyle w:val="Heading3"/>
        <w:spacing w:line="276" w:lineRule="auto"/>
        <w:jc w:val="both"/>
        <w:rPr>
          <w:rFonts w:asciiTheme="majorBidi" w:hAnsiTheme="majorBidi" w:cstheme="majorBidi"/>
        </w:rPr>
      </w:pPr>
      <w:r w:rsidRPr="00D05467">
        <w:rPr>
          <w:rFonts w:asciiTheme="majorBidi" w:hAnsiTheme="majorBidi" w:cstheme="majorBidi"/>
        </w:rPr>
        <w:t xml:space="preserve">Agreed. It was edited </w:t>
      </w:r>
    </w:p>
    <w:p w14:paraId="6FA0AB75" w14:textId="77777777" w:rsidR="00283600" w:rsidRDefault="00283600" w:rsidP="00283600">
      <w:pPr>
        <w:pStyle w:val="Heading3"/>
        <w:spacing w:line="276" w:lineRule="auto"/>
        <w:jc w:val="both"/>
        <w:rPr>
          <w:rFonts w:asciiTheme="majorBidi" w:hAnsiTheme="majorBidi" w:cstheme="majorBidi"/>
          <w:b w:val="0"/>
          <w:bCs w:val="0"/>
        </w:rPr>
      </w:pPr>
    </w:p>
    <w:p w14:paraId="552B040E" w14:textId="77777777" w:rsidR="00283600" w:rsidRDefault="00283600" w:rsidP="00283600">
      <w:pPr>
        <w:pStyle w:val="Heading3"/>
        <w:spacing w:line="276" w:lineRule="auto"/>
        <w:jc w:val="both"/>
        <w:rPr>
          <w:rFonts w:asciiTheme="majorBidi" w:hAnsiTheme="majorBidi" w:cstheme="majorBidi"/>
          <w:b w:val="0"/>
          <w:bCs w:val="0"/>
        </w:rPr>
      </w:pPr>
    </w:p>
    <w:p w14:paraId="4624852D" w14:textId="77777777" w:rsidR="00283600" w:rsidRDefault="00283600" w:rsidP="00283600">
      <w:pPr>
        <w:pStyle w:val="Heading3"/>
        <w:spacing w:line="276" w:lineRule="auto"/>
        <w:jc w:val="both"/>
        <w:rPr>
          <w:rFonts w:asciiTheme="majorBidi" w:hAnsiTheme="majorBidi" w:cstheme="majorBidi"/>
          <w:b w:val="0"/>
          <w:bCs w:val="0"/>
        </w:rPr>
      </w:pPr>
    </w:p>
    <w:p w14:paraId="1C8BB487" w14:textId="77777777" w:rsidR="00283600" w:rsidRDefault="00283600" w:rsidP="00283600">
      <w:pPr>
        <w:pStyle w:val="Heading3"/>
        <w:spacing w:line="276" w:lineRule="auto"/>
        <w:jc w:val="both"/>
        <w:rPr>
          <w:rFonts w:asciiTheme="majorBidi" w:hAnsiTheme="majorBidi" w:cstheme="majorBidi"/>
          <w:b w:val="0"/>
          <w:bCs w:val="0"/>
        </w:rPr>
      </w:pPr>
    </w:p>
    <w:p w14:paraId="34BA4D13" w14:textId="77777777" w:rsidR="00283600" w:rsidRDefault="00283600" w:rsidP="00283600">
      <w:pPr>
        <w:pStyle w:val="Heading3"/>
        <w:spacing w:line="276" w:lineRule="auto"/>
        <w:jc w:val="both"/>
        <w:rPr>
          <w:rFonts w:asciiTheme="majorBidi" w:hAnsiTheme="majorBidi" w:cstheme="majorBidi"/>
          <w:b w:val="0"/>
          <w:bCs w:val="0"/>
        </w:rPr>
      </w:pPr>
    </w:p>
    <w:p w14:paraId="299BFBDC" w14:textId="77777777" w:rsidR="00283600" w:rsidRDefault="00283600" w:rsidP="00283600">
      <w:pPr>
        <w:pStyle w:val="Heading3"/>
        <w:spacing w:line="276" w:lineRule="auto"/>
        <w:jc w:val="both"/>
        <w:rPr>
          <w:rFonts w:asciiTheme="majorBidi" w:hAnsiTheme="majorBidi" w:cstheme="majorBidi"/>
          <w:b w:val="0"/>
          <w:bCs w:val="0"/>
        </w:rPr>
      </w:pPr>
    </w:p>
    <w:p w14:paraId="5DB38C01" w14:textId="77777777" w:rsidR="00283600" w:rsidRDefault="00283600" w:rsidP="00283600">
      <w:pPr>
        <w:pStyle w:val="Heading3"/>
        <w:spacing w:line="276" w:lineRule="auto"/>
        <w:jc w:val="both"/>
        <w:rPr>
          <w:rFonts w:asciiTheme="majorBidi" w:hAnsiTheme="majorBidi" w:cstheme="majorBidi"/>
          <w:b w:val="0"/>
          <w:bCs w:val="0"/>
        </w:rPr>
      </w:pPr>
    </w:p>
    <w:p w14:paraId="75CB72E4" w14:textId="77777777" w:rsidR="00283600" w:rsidRDefault="00283600" w:rsidP="00283600">
      <w:pPr>
        <w:pStyle w:val="Heading3"/>
        <w:spacing w:line="276" w:lineRule="auto"/>
        <w:jc w:val="both"/>
        <w:rPr>
          <w:rFonts w:asciiTheme="majorBidi" w:hAnsiTheme="majorBidi" w:cstheme="majorBidi"/>
          <w:b w:val="0"/>
          <w:bCs w:val="0"/>
        </w:rPr>
      </w:pPr>
    </w:p>
    <w:p w14:paraId="36122CC4" w14:textId="77777777" w:rsidR="00283600" w:rsidRDefault="00283600" w:rsidP="00283600">
      <w:pPr>
        <w:pStyle w:val="Heading3"/>
        <w:spacing w:line="276" w:lineRule="auto"/>
        <w:jc w:val="both"/>
        <w:rPr>
          <w:rFonts w:asciiTheme="majorBidi" w:hAnsiTheme="majorBidi" w:cstheme="majorBidi"/>
          <w:b w:val="0"/>
          <w:bCs w:val="0"/>
        </w:rPr>
      </w:pPr>
    </w:p>
    <w:p w14:paraId="6DF27751" w14:textId="77777777" w:rsidR="00283600" w:rsidRDefault="00283600" w:rsidP="00283600">
      <w:pPr>
        <w:pStyle w:val="Heading3"/>
        <w:spacing w:line="276" w:lineRule="auto"/>
        <w:jc w:val="both"/>
        <w:rPr>
          <w:rFonts w:asciiTheme="majorBidi" w:hAnsiTheme="majorBidi" w:cstheme="majorBidi"/>
          <w:b w:val="0"/>
          <w:bCs w:val="0"/>
        </w:rPr>
      </w:pPr>
    </w:p>
    <w:p w14:paraId="49887CB4" w14:textId="77777777" w:rsidR="00283600" w:rsidRDefault="00283600" w:rsidP="00283600">
      <w:pPr>
        <w:pStyle w:val="Heading3"/>
        <w:spacing w:line="276" w:lineRule="auto"/>
        <w:jc w:val="both"/>
        <w:rPr>
          <w:rFonts w:asciiTheme="majorBidi" w:hAnsiTheme="majorBidi" w:cstheme="majorBidi"/>
          <w:b w:val="0"/>
          <w:bCs w:val="0"/>
        </w:rPr>
      </w:pPr>
    </w:p>
    <w:p w14:paraId="0E8C7EA5" w14:textId="6BD0AC65" w:rsidR="001F489A" w:rsidRPr="003252A3" w:rsidRDefault="001F489A" w:rsidP="00283600">
      <w:pPr>
        <w:tabs>
          <w:tab w:val="left" w:pos="1032"/>
        </w:tabs>
        <w:bidi w:val="0"/>
        <w:jc w:val="center"/>
        <w:rPr>
          <w:rFonts w:ascii="Cambria" w:hAnsi="Cambria" w:cstheme="majorBidi"/>
          <w:b/>
          <w:bCs/>
          <w:color w:val="000000" w:themeColor="text1"/>
          <w:sz w:val="24"/>
          <w:szCs w:val="24"/>
          <w:rtl/>
        </w:rPr>
      </w:pPr>
      <w:r w:rsidRPr="003252A3">
        <w:rPr>
          <w:rFonts w:ascii="Cambria" w:hAnsi="Cambria" w:cstheme="majorBidi"/>
          <w:b/>
          <w:bCs/>
          <w:color w:val="000000" w:themeColor="text1"/>
          <w:sz w:val="24"/>
          <w:szCs w:val="24"/>
        </w:rPr>
        <w:lastRenderedPageBreak/>
        <w:t xml:space="preserve">The </w:t>
      </w:r>
      <w:r w:rsidR="00A77317" w:rsidRPr="003252A3">
        <w:rPr>
          <w:rFonts w:ascii="Cambria" w:hAnsi="Cambria" w:cstheme="majorBidi"/>
          <w:b/>
          <w:bCs/>
          <w:color w:val="000000" w:themeColor="text1"/>
          <w:sz w:val="24"/>
          <w:szCs w:val="24"/>
        </w:rPr>
        <w:t>R</w:t>
      </w:r>
      <w:r w:rsidRPr="003252A3">
        <w:rPr>
          <w:rFonts w:ascii="Cambria" w:hAnsi="Cambria" w:cstheme="majorBidi"/>
          <w:b/>
          <w:bCs/>
          <w:color w:val="000000" w:themeColor="text1"/>
          <w:sz w:val="24"/>
          <w:szCs w:val="24"/>
        </w:rPr>
        <w:t xml:space="preserve">ole of </w:t>
      </w:r>
      <w:r w:rsidR="00A77317" w:rsidRPr="003252A3">
        <w:rPr>
          <w:rFonts w:ascii="Cambria" w:hAnsi="Cambria" w:cstheme="majorBidi"/>
          <w:b/>
          <w:bCs/>
          <w:color w:val="000000" w:themeColor="text1"/>
          <w:sz w:val="24"/>
          <w:szCs w:val="24"/>
        </w:rPr>
        <w:t>P</w:t>
      </w:r>
      <w:r w:rsidRPr="003252A3">
        <w:rPr>
          <w:rFonts w:ascii="Cambria" w:hAnsi="Cambria" w:cstheme="majorBidi"/>
          <w:b/>
          <w:bCs/>
          <w:color w:val="000000" w:themeColor="text1"/>
          <w:sz w:val="24"/>
          <w:szCs w:val="24"/>
        </w:rPr>
        <w:t>ost-</w:t>
      </w:r>
      <w:r w:rsidR="00063023" w:rsidRPr="003252A3">
        <w:rPr>
          <w:rFonts w:ascii="Cambria" w:hAnsi="Cambria" w:cstheme="majorBidi"/>
          <w:b/>
          <w:bCs/>
          <w:color w:val="000000" w:themeColor="text1"/>
          <w:sz w:val="24"/>
          <w:szCs w:val="24"/>
        </w:rPr>
        <w:t>T</w:t>
      </w:r>
      <w:r w:rsidRPr="003252A3">
        <w:rPr>
          <w:rFonts w:ascii="Cambria" w:hAnsi="Cambria" w:cstheme="majorBidi"/>
          <w:b/>
          <w:bCs/>
          <w:color w:val="000000" w:themeColor="text1"/>
          <w:sz w:val="24"/>
          <w:szCs w:val="24"/>
        </w:rPr>
        <w:t xml:space="preserve">raumatic </w:t>
      </w:r>
      <w:r w:rsidR="00063023" w:rsidRPr="003252A3">
        <w:rPr>
          <w:rFonts w:ascii="Cambria" w:hAnsi="Cambria" w:cstheme="majorBidi"/>
          <w:b/>
          <w:bCs/>
          <w:color w:val="000000" w:themeColor="text1"/>
          <w:sz w:val="24"/>
          <w:szCs w:val="24"/>
        </w:rPr>
        <w:t>S</w:t>
      </w:r>
      <w:r w:rsidR="00A77317" w:rsidRPr="003252A3">
        <w:rPr>
          <w:rFonts w:ascii="Cambria" w:hAnsi="Cambria" w:cstheme="majorBidi"/>
          <w:b/>
          <w:bCs/>
          <w:color w:val="000000" w:themeColor="text1"/>
          <w:sz w:val="24"/>
          <w:szCs w:val="24"/>
        </w:rPr>
        <w:t xml:space="preserve">tress </w:t>
      </w:r>
      <w:r w:rsidR="00063023" w:rsidRPr="003252A3">
        <w:rPr>
          <w:rFonts w:ascii="Cambria" w:hAnsi="Cambria" w:cstheme="majorBidi"/>
          <w:b/>
          <w:bCs/>
          <w:color w:val="000000" w:themeColor="text1"/>
          <w:sz w:val="24"/>
          <w:szCs w:val="24"/>
        </w:rPr>
        <w:t>D</w:t>
      </w:r>
      <w:r w:rsidR="00A77317" w:rsidRPr="003252A3">
        <w:rPr>
          <w:rFonts w:ascii="Cambria" w:hAnsi="Cambria" w:cstheme="majorBidi"/>
          <w:b/>
          <w:bCs/>
          <w:color w:val="000000" w:themeColor="text1"/>
          <w:sz w:val="24"/>
          <w:szCs w:val="24"/>
        </w:rPr>
        <w:t>isorder</w:t>
      </w:r>
      <w:r w:rsidRPr="003252A3">
        <w:rPr>
          <w:rFonts w:ascii="Cambria" w:hAnsi="Cambria" w:cstheme="majorBidi"/>
          <w:b/>
          <w:bCs/>
          <w:color w:val="000000" w:themeColor="text1"/>
          <w:sz w:val="24"/>
          <w:szCs w:val="24"/>
        </w:rPr>
        <w:t xml:space="preserve"> caused by the COVID-19 </w:t>
      </w:r>
      <w:r w:rsidR="00A77317" w:rsidRPr="003252A3">
        <w:rPr>
          <w:rFonts w:ascii="Cambria" w:hAnsi="Cambria" w:cstheme="majorBidi"/>
          <w:b/>
          <w:bCs/>
          <w:color w:val="000000" w:themeColor="text1"/>
          <w:sz w:val="24"/>
          <w:szCs w:val="24"/>
        </w:rPr>
        <w:t>P</w:t>
      </w:r>
      <w:r w:rsidRPr="003252A3">
        <w:rPr>
          <w:rFonts w:ascii="Cambria" w:hAnsi="Cambria" w:cstheme="majorBidi"/>
          <w:b/>
          <w:bCs/>
          <w:color w:val="000000" w:themeColor="text1"/>
          <w:sz w:val="24"/>
          <w:szCs w:val="24"/>
        </w:rPr>
        <w:t xml:space="preserve">andemic in the </w:t>
      </w:r>
      <w:r w:rsidR="00F8096D" w:rsidRPr="003252A3">
        <w:rPr>
          <w:rFonts w:ascii="Cambria" w:hAnsi="Cambria" w:cstheme="majorBidi"/>
          <w:b/>
          <w:bCs/>
          <w:color w:val="000000" w:themeColor="text1"/>
          <w:sz w:val="24"/>
          <w:szCs w:val="24"/>
        </w:rPr>
        <w:t>Quality of Nurses' Work Life</w:t>
      </w:r>
      <w:r w:rsidRPr="003252A3">
        <w:rPr>
          <w:rFonts w:ascii="Cambria" w:hAnsi="Cambria" w:cstheme="majorBidi"/>
          <w:b/>
          <w:bCs/>
          <w:color w:val="000000" w:themeColor="text1"/>
          <w:sz w:val="24"/>
          <w:szCs w:val="24"/>
        </w:rPr>
        <w:t xml:space="preserve">: A </w:t>
      </w:r>
      <w:r w:rsidR="00A77317" w:rsidRPr="003252A3">
        <w:rPr>
          <w:rFonts w:ascii="Cambria" w:hAnsi="Cambria" w:cstheme="majorBidi"/>
          <w:b/>
          <w:bCs/>
          <w:color w:val="000000" w:themeColor="text1"/>
          <w:sz w:val="24"/>
          <w:szCs w:val="24"/>
        </w:rPr>
        <w:t>C</w:t>
      </w:r>
      <w:r w:rsidRPr="003252A3">
        <w:rPr>
          <w:rFonts w:ascii="Cambria" w:hAnsi="Cambria" w:cstheme="majorBidi"/>
          <w:b/>
          <w:bCs/>
          <w:color w:val="000000" w:themeColor="text1"/>
          <w:sz w:val="24"/>
          <w:szCs w:val="24"/>
        </w:rPr>
        <w:t xml:space="preserve">ross-sectional </w:t>
      </w:r>
      <w:r w:rsidR="00A77317" w:rsidRPr="003252A3">
        <w:rPr>
          <w:rFonts w:ascii="Cambria" w:hAnsi="Cambria" w:cstheme="majorBidi"/>
          <w:b/>
          <w:bCs/>
          <w:color w:val="000000" w:themeColor="text1"/>
          <w:sz w:val="24"/>
          <w:szCs w:val="24"/>
        </w:rPr>
        <w:t>S</w:t>
      </w:r>
      <w:r w:rsidRPr="003252A3">
        <w:rPr>
          <w:rFonts w:ascii="Cambria" w:hAnsi="Cambria" w:cstheme="majorBidi"/>
          <w:b/>
          <w:bCs/>
          <w:color w:val="000000" w:themeColor="text1"/>
          <w:sz w:val="24"/>
          <w:szCs w:val="24"/>
        </w:rPr>
        <w:t xml:space="preserve">tudy </w:t>
      </w:r>
    </w:p>
    <w:p w14:paraId="2D809090" w14:textId="77777777" w:rsidR="00583968" w:rsidRPr="008F5BA9" w:rsidRDefault="00583968" w:rsidP="00583968">
      <w:pPr>
        <w:tabs>
          <w:tab w:val="left" w:pos="1032"/>
        </w:tabs>
        <w:bidi w:val="0"/>
        <w:jc w:val="both"/>
        <w:rPr>
          <w:rFonts w:ascii="Cambria" w:hAnsi="Cambria" w:cstheme="majorBidi"/>
          <w:b/>
          <w:bCs/>
          <w:color w:val="000000" w:themeColor="text1"/>
        </w:rPr>
      </w:pPr>
      <w:r w:rsidRPr="008F5BA9">
        <w:rPr>
          <w:rFonts w:ascii="Cambria" w:eastAsia="Times New Roman" w:hAnsi="Cambria" w:cs="Times New Roman"/>
          <w:color w:val="000000" w:themeColor="text1"/>
          <w:w w:val="110"/>
          <w:sz w:val="18"/>
          <w:szCs w:val="18"/>
        </w:rPr>
        <w:t>Fatemeh Hosseini</w:t>
      </w:r>
      <w:r w:rsidRPr="008F5BA9">
        <w:rPr>
          <w:rFonts w:ascii="Cambria" w:eastAsia="Times New Roman" w:hAnsi="Cambria" w:cs="Times New Roman"/>
          <w:color w:val="000000" w:themeColor="text1"/>
          <w:w w:val="110"/>
          <w:sz w:val="18"/>
          <w:szCs w:val="18"/>
          <w:vertAlign w:val="superscript"/>
        </w:rPr>
        <w:t>1</w:t>
      </w:r>
      <w:r w:rsidRPr="008F5BA9">
        <w:rPr>
          <w:rFonts w:ascii="Cambria" w:eastAsia="Times New Roman" w:hAnsi="Cambria" w:cs="Times New Roman"/>
          <w:color w:val="000000" w:themeColor="text1"/>
          <w:w w:val="110"/>
          <w:sz w:val="18"/>
          <w:szCs w:val="18"/>
        </w:rPr>
        <w:t>, Fariba Hashemi</w:t>
      </w:r>
      <w:r w:rsidRPr="008F5BA9">
        <w:rPr>
          <w:rFonts w:ascii="Cambria" w:eastAsia="Times New Roman" w:hAnsi="Cambria" w:cs="Times New Roman"/>
          <w:color w:val="000000" w:themeColor="text1"/>
          <w:w w:val="110"/>
          <w:sz w:val="18"/>
          <w:szCs w:val="18"/>
          <w:vertAlign w:val="superscript"/>
        </w:rPr>
        <w:t>2</w:t>
      </w:r>
      <w:r w:rsidRPr="008F5BA9">
        <w:rPr>
          <w:rFonts w:ascii="Cambria" w:eastAsia="Times New Roman" w:hAnsi="Cambria" w:cs="Times New Roman"/>
          <w:color w:val="000000" w:themeColor="text1"/>
          <w:w w:val="110"/>
          <w:sz w:val="18"/>
          <w:szCs w:val="18"/>
        </w:rPr>
        <w:t>, Alireza Shafei</w:t>
      </w:r>
      <w:r w:rsidRPr="008F5BA9">
        <w:rPr>
          <w:rFonts w:ascii="Cambria" w:eastAsia="Times New Roman" w:hAnsi="Cambria" w:cs="Times New Roman"/>
          <w:color w:val="000000" w:themeColor="text1"/>
          <w:w w:val="110"/>
          <w:sz w:val="18"/>
          <w:szCs w:val="18"/>
          <w:vertAlign w:val="superscript"/>
        </w:rPr>
        <w:t>3</w:t>
      </w:r>
      <w:r w:rsidRPr="008F5BA9">
        <w:rPr>
          <w:rFonts w:ascii="Cambria" w:eastAsia="Times New Roman" w:hAnsi="Cambria" w:cs="Times New Roman"/>
          <w:color w:val="000000" w:themeColor="text1"/>
          <w:w w:val="110"/>
          <w:sz w:val="18"/>
          <w:szCs w:val="18"/>
        </w:rPr>
        <w:t>, Armin Salavatian</w:t>
      </w:r>
      <w:r w:rsidRPr="008F5BA9">
        <w:rPr>
          <w:rFonts w:ascii="Cambria" w:eastAsia="Times New Roman" w:hAnsi="Cambria" w:cs="Times New Roman"/>
          <w:color w:val="000000" w:themeColor="text1"/>
          <w:w w:val="110"/>
          <w:sz w:val="18"/>
          <w:szCs w:val="18"/>
          <w:vertAlign w:val="superscript"/>
        </w:rPr>
        <w:t>4</w:t>
      </w:r>
      <w:r w:rsidRPr="008F5BA9">
        <w:rPr>
          <w:rFonts w:ascii="Cambria" w:eastAsia="Times New Roman" w:hAnsi="Cambria" w:cs="Times New Roman"/>
          <w:color w:val="000000" w:themeColor="text1"/>
          <w:w w:val="110"/>
          <w:sz w:val="18"/>
          <w:szCs w:val="18"/>
        </w:rPr>
        <w:t>*</w:t>
      </w:r>
    </w:p>
    <w:p w14:paraId="3836A281" w14:textId="77777777" w:rsidR="00583968" w:rsidRPr="003252A3" w:rsidRDefault="00583968" w:rsidP="009104B5">
      <w:pPr>
        <w:pStyle w:val="NormalWeb"/>
        <w:numPr>
          <w:ilvl w:val="0"/>
          <w:numId w:val="2"/>
        </w:numPr>
        <w:shd w:val="clear" w:color="auto" w:fill="FFFFFF"/>
        <w:spacing w:before="120" w:beforeAutospacing="0" w:after="120" w:afterAutospacing="0"/>
        <w:rPr>
          <w:rFonts w:ascii="Cambria" w:eastAsiaTheme="minorHAnsi" w:hAnsi="Cambria" w:cstheme="majorBidi"/>
          <w:color w:val="000000" w:themeColor="text1"/>
          <w:sz w:val="20"/>
          <w:szCs w:val="20"/>
          <w:lang w:bidi="fa-IR"/>
        </w:rPr>
      </w:pPr>
      <w:r w:rsidRPr="003252A3">
        <w:rPr>
          <w:rFonts w:ascii="Cambria" w:hAnsi="Cambria"/>
          <w:sz w:val="20"/>
          <w:szCs w:val="20"/>
        </w:rPr>
        <w:t>Social Determinants of Health Research Center, Research Institute for Prevention of Non-Communicable Diseases, Qazvin University of Medical Sciences, Qazvin, Iran.</w:t>
      </w:r>
    </w:p>
    <w:p w14:paraId="2304FF90" w14:textId="77777777" w:rsidR="00583968" w:rsidRPr="003252A3" w:rsidRDefault="00583968" w:rsidP="009104B5">
      <w:pPr>
        <w:pStyle w:val="NormalWeb"/>
        <w:numPr>
          <w:ilvl w:val="0"/>
          <w:numId w:val="2"/>
        </w:numPr>
        <w:shd w:val="clear" w:color="auto" w:fill="FFFFFF"/>
        <w:spacing w:before="120" w:beforeAutospacing="0" w:after="120" w:afterAutospacing="0"/>
        <w:rPr>
          <w:rFonts w:ascii="Cambria" w:eastAsiaTheme="minorHAnsi" w:hAnsi="Cambria" w:cstheme="majorBidi"/>
          <w:color w:val="000000" w:themeColor="text1"/>
          <w:sz w:val="20"/>
          <w:szCs w:val="20"/>
          <w:lang w:bidi="fa-IR"/>
        </w:rPr>
      </w:pPr>
      <w:r w:rsidRPr="003252A3">
        <w:rPr>
          <w:rFonts w:ascii="Cambria" w:eastAsiaTheme="minorHAnsi" w:hAnsi="Cambria" w:cstheme="majorBidi"/>
          <w:color w:val="000000" w:themeColor="text1"/>
          <w:sz w:val="20"/>
          <w:szCs w:val="20"/>
          <w:lang w:bidi="fa-IR"/>
        </w:rPr>
        <w:t>Department of Surgical Technology, School of Paramedical, Qazvin University of Medical Sciences, Qazvin, Iran.</w:t>
      </w:r>
    </w:p>
    <w:p w14:paraId="11CD02D8" w14:textId="77777777" w:rsidR="00583968" w:rsidRPr="003252A3" w:rsidRDefault="00583968" w:rsidP="009104B5">
      <w:pPr>
        <w:pStyle w:val="NormalWeb"/>
        <w:numPr>
          <w:ilvl w:val="0"/>
          <w:numId w:val="2"/>
        </w:numPr>
        <w:shd w:val="clear" w:color="auto" w:fill="FFFFFF"/>
        <w:spacing w:before="120" w:beforeAutospacing="0" w:after="120" w:afterAutospacing="0"/>
        <w:rPr>
          <w:rFonts w:ascii="Cambria" w:eastAsiaTheme="minorHAnsi" w:hAnsi="Cambria" w:cstheme="majorBidi"/>
          <w:color w:val="000000" w:themeColor="text1"/>
          <w:sz w:val="20"/>
          <w:szCs w:val="20"/>
          <w:lang w:bidi="fa-IR"/>
        </w:rPr>
      </w:pPr>
      <w:r w:rsidRPr="003252A3">
        <w:rPr>
          <w:rFonts w:ascii="Cambria" w:eastAsiaTheme="minorHAnsi" w:hAnsi="Cambria" w:cstheme="majorBidi"/>
          <w:color w:val="000000" w:themeColor="text1"/>
          <w:sz w:val="20"/>
          <w:szCs w:val="20"/>
          <w:lang w:bidi="fa-IR"/>
        </w:rPr>
        <w:t>Department of Surgical Technology, School of Paramedical, Qazvin University of Medical Sciences, Qazvin, Iran.</w:t>
      </w:r>
    </w:p>
    <w:p w14:paraId="00F2CF8C" w14:textId="77777777" w:rsidR="00583968" w:rsidRPr="003252A3" w:rsidRDefault="00583968" w:rsidP="009104B5">
      <w:pPr>
        <w:pStyle w:val="NormalWeb"/>
        <w:numPr>
          <w:ilvl w:val="0"/>
          <w:numId w:val="2"/>
        </w:numPr>
        <w:shd w:val="clear" w:color="auto" w:fill="FFFFFF"/>
        <w:spacing w:before="120" w:beforeAutospacing="0" w:after="120" w:afterAutospacing="0"/>
        <w:rPr>
          <w:rFonts w:ascii="Cambria" w:eastAsiaTheme="minorHAnsi" w:hAnsi="Cambria" w:cstheme="majorBidi"/>
          <w:color w:val="000000" w:themeColor="text1"/>
          <w:sz w:val="20"/>
          <w:szCs w:val="20"/>
          <w:lang w:bidi="fa-IR"/>
        </w:rPr>
      </w:pPr>
      <w:bookmarkStart w:id="0" w:name="_Hlk196248822"/>
      <w:r w:rsidRPr="003252A3">
        <w:rPr>
          <w:rFonts w:ascii="Cambria" w:eastAsiaTheme="minorHAnsi" w:hAnsi="Cambria" w:cstheme="majorBidi"/>
          <w:color w:val="000000" w:themeColor="text1"/>
          <w:sz w:val="20"/>
          <w:szCs w:val="20"/>
          <w:lang w:bidi="fa-IR"/>
        </w:rPr>
        <w:t>Social Determinants of Health Research Center, Research Institute for Prevention of Non-Communicable Diseases, Qazvin University of Medical Sciences, Qazvin, Iran.</w:t>
      </w:r>
    </w:p>
    <w:bookmarkEnd w:id="0"/>
    <w:p w14:paraId="7E10CE60" w14:textId="77777777" w:rsidR="00583968" w:rsidRPr="003252A3" w:rsidRDefault="00583968" w:rsidP="00583968">
      <w:pPr>
        <w:bidi w:val="0"/>
        <w:spacing w:before="60" w:line="400" w:lineRule="atLeast"/>
        <w:outlineLvl w:val="0"/>
        <w:rPr>
          <w:rFonts w:ascii="Cambria" w:hAnsi="Cambria" w:cstheme="majorBidi"/>
          <w:color w:val="000000" w:themeColor="text1"/>
          <w:sz w:val="20"/>
          <w:szCs w:val="20"/>
        </w:rPr>
      </w:pPr>
      <w:r w:rsidRPr="003252A3">
        <w:rPr>
          <w:rFonts w:ascii="Cambria" w:hAnsi="Cambria" w:cstheme="majorBidi"/>
          <w:color w:val="000000" w:themeColor="text1"/>
          <w:sz w:val="20"/>
          <w:szCs w:val="20"/>
        </w:rPr>
        <w:t>Corresponding Author:</w:t>
      </w:r>
    </w:p>
    <w:p w14:paraId="65CA32A2" w14:textId="6D784303" w:rsidR="00583968" w:rsidRPr="003252A3" w:rsidRDefault="00583968" w:rsidP="00583968">
      <w:pPr>
        <w:pStyle w:val="NormalWeb"/>
        <w:shd w:val="clear" w:color="auto" w:fill="FFFFFF"/>
        <w:spacing w:before="120" w:beforeAutospacing="0" w:after="120" w:afterAutospacing="0"/>
        <w:rPr>
          <w:rFonts w:ascii="Cambria" w:hAnsi="Cambria" w:cs="B Nazanin"/>
          <w:color w:val="000000"/>
          <w:sz w:val="20"/>
          <w:szCs w:val="20"/>
        </w:rPr>
      </w:pPr>
      <w:r w:rsidRPr="003252A3">
        <w:rPr>
          <w:rFonts w:ascii="Cambria" w:eastAsiaTheme="minorHAnsi" w:hAnsi="Cambria" w:cstheme="majorBidi"/>
          <w:color w:val="000000" w:themeColor="text1"/>
          <w:sz w:val="20"/>
          <w:szCs w:val="20"/>
          <w:lang w:bidi="fa-IR"/>
        </w:rPr>
        <w:t>Social Determinants of Health Research Center, Research Institute for Prevention of Non-Communicable Diseases, Qazvin University of Medical Sciences, Qazvin, Iran. Phone numbers: +989108000369, E-mail address</w:t>
      </w:r>
      <w:r w:rsidRPr="003252A3">
        <w:rPr>
          <w:rFonts w:ascii="Cambria" w:hAnsi="Cambria" w:cs="B Nazanin"/>
          <w:color w:val="000000"/>
          <w:sz w:val="20"/>
          <w:szCs w:val="20"/>
        </w:rPr>
        <w:t xml:space="preserve">: </w:t>
      </w:r>
      <w:hyperlink r:id="rId8" w:history="1">
        <w:r w:rsidRPr="003252A3">
          <w:rPr>
            <w:rStyle w:val="Hyperlink"/>
            <w:rFonts w:ascii="Cambria" w:hAnsi="Cambria" w:cs="B Nazanin"/>
            <w:sz w:val="20"/>
            <w:szCs w:val="20"/>
          </w:rPr>
          <w:t>salavatianarmin@gmail.com</w:t>
        </w:r>
      </w:hyperlink>
      <w:r w:rsidRPr="003252A3">
        <w:rPr>
          <w:rFonts w:ascii="Cambria" w:hAnsi="Cambria" w:cs="B Nazanin"/>
          <w:color w:val="000000"/>
          <w:sz w:val="20"/>
          <w:szCs w:val="20"/>
        </w:rPr>
        <w:t xml:space="preserve"> </w:t>
      </w:r>
    </w:p>
    <w:p w14:paraId="3F6E5165" w14:textId="77777777" w:rsidR="007D7A33" w:rsidRPr="003252A3" w:rsidRDefault="007D7A33" w:rsidP="007D7A33">
      <w:pPr>
        <w:tabs>
          <w:tab w:val="left" w:pos="1032"/>
        </w:tabs>
        <w:bidi w:val="0"/>
        <w:jc w:val="both"/>
        <w:rPr>
          <w:rFonts w:ascii="Cambria" w:hAnsi="Cambria" w:cstheme="majorBidi"/>
          <w:b/>
          <w:bCs/>
          <w:color w:val="000000" w:themeColor="text1"/>
        </w:rPr>
      </w:pPr>
      <w:r w:rsidRPr="003252A3">
        <w:rPr>
          <w:rFonts w:ascii="Cambria" w:hAnsi="Cambria" w:cstheme="majorBidi"/>
          <w:b/>
          <w:bCs/>
          <w:color w:val="000000" w:themeColor="text1"/>
        </w:rPr>
        <w:t xml:space="preserve">Abstract  </w:t>
      </w:r>
    </w:p>
    <w:p w14:paraId="2807C213" w14:textId="77777777" w:rsidR="000C66CC" w:rsidRPr="000C66CC" w:rsidRDefault="000C66CC" w:rsidP="000C66CC">
      <w:pPr>
        <w:bidi w:val="0"/>
        <w:spacing w:before="100" w:beforeAutospacing="1" w:after="100" w:afterAutospacing="1" w:line="240" w:lineRule="auto"/>
        <w:jc w:val="both"/>
        <w:rPr>
          <w:rFonts w:ascii="Times New Roman" w:eastAsia="Times New Roman" w:hAnsi="Times New Roman" w:cs="Times New Roman"/>
          <w:sz w:val="24"/>
          <w:szCs w:val="24"/>
        </w:rPr>
      </w:pPr>
      <w:r w:rsidRPr="000C66CC">
        <w:rPr>
          <w:rFonts w:ascii="Times New Roman" w:eastAsia="Times New Roman" w:hAnsi="Times New Roman" w:cs="Times New Roman"/>
          <w:b/>
          <w:bCs/>
          <w:sz w:val="24"/>
          <w:szCs w:val="24"/>
        </w:rPr>
        <w:t>Aim:</w:t>
      </w:r>
      <w:r w:rsidRPr="000C66CC">
        <w:rPr>
          <w:rFonts w:ascii="Times New Roman" w:eastAsia="Times New Roman" w:hAnsi="Times New Roman" w:cs="Times New Roman"/>
          <w:sz w:val="24"/>
          <w:szCs w:val="24"/>
        </w:rPr>
        <w:t xml:space="preserve"> Post-traumatic stress disorder (PTSD) is a psychological condition that may affect individuals during large-scale crises such as the coronavirus pandemic. This study aimed to investigate the effect of COVID-19–related PTSD on the quality of nurses’ work life (QNWL).</w:t>
      </w:r>
    </w:p>
    <w:p w14:paraId="4CAD24A6" w14:textId="21DDFF59" w:rsidR="000C66CC" w:rsidRPr="000C66CC" w:rsidRDefault="000C66CC" w:rsidP="000C66CC">
      <w:pPr>
        <w:bidi w:val="0"/>
        <w:spacing w:before="100" w:beforeAutospacing="1" w:after="100" w:afterAutospacing="1" w:line="240" w:lineRule="auto"/>
        <w:jc w:val="both"/>
        <w:rPr>
          <w:rFonts w:ascii="Times New Roman" w:eastAsia="Times New Roman" w:hAnsi="Times New Roman" w:cs="Times New Roman"/>
          <w:sz w:val="24"/>
          <w:szCs w:val="24"/>
        </w:rPr>
      </w:pPr>
      <w:r w:rsidRPr="000C66CC">
        <w:rPr>
          <w:rFonts w:ascii="Times New Roman" w:eastAsia="Times New Roman" w:hAnsi="Times New Roman" w:cs="Times New Roman"/>
          <w:b/>
          <w:bCs/>
          <w:sz w:val="24"/>
          <w:szCs w:val="24"/>
        </w:rPr>
        <w:t>Methods:</w:t>
      </w:r>
      <w:r w:rsidRPr="000C66CC">
        <w:rPr>
          <w:rFonts w:ascii="Times New Roman" w:eastAsia="Times New Roman" w:hAnsi="Times New Roman" w:cs="Times New Roman"/>
          <w:sz w:val="24"/>
          <w:szCs w:val="24"/>
        </w:rPr>
        <w:t xml:space="preserve"> This cross-sectional descriptive-analytical study was conducted between September 2022 and March 2023 among nurses working in hospitals affiliated with Qazvin University of Medical Sciences, northwest Iran. Using convenience sampling, 261 nurses were enrolled. Inclusion criteria included employment in the selected hospitals, willingness to participate, holding at least a bachelor’s degree, and a minimum of six months of work experience. Nurses who withdrew or submitted incomplete questionnaires were excluded. Data were collected using demographic and professional characteristics forms, the PTSD Symptoms Scale, and the QNWL questionnaire. Data analysis was performed using SPSS version </w:t>
      </w:r>
      <w:r w:rsidR="0048534A">
        <w:rPr>
          <w:rFonts w:ascii="Times New Roman" w:eastAsia="Times New Roman" w:hAnsi="Times New Roman" w:cs="Times New Roman" w:hint="cs"/>
          <w:sz w:val="24"/>
          <w:szCs w:val="24"/>
          <w:rtl/>
        </w:rPr>
        <w:t>20</w:t>
      </w:r>
      <w:r w:rsidRPr="000C66CC">
        <w:rPr>
          <w:rFonts w:ascii="Times New Roman" w:eastAsia="Times New Roman" w:hAnsi="Times New Roman" w:cs="Times New Roman"/>
          <w:sz w:val="24"/>
          <w:szCs w:val="24"/>
        </w:rPr>
        <w:t>, applying descriptive statistics and inferential tests including Mann–Whitney, Kruskal–Wallis, analysis of variance, and Spearman correlation coefficient. A significance level of P&lt;.05 was considered.</w:t>
      </w:r>
    </w:p>
    <w:p w14:paraId="2963D4AA" w14:textId="54537C8D" w:rsidR="000C66CC" w:rsidRPr="000C66CC" w:rsidRDefault="000C66CC" w:rsidP="000C66CC">
      <w:pPr>
        <w:bidi w:val="0"/>
        <w:spacing w:before="100" w:beforeAutospacing="1" w:after="100" w:afterAutospacing="1" w:line="240" w:lineRule="auto"/>
        <w:jc w:val="both"/>
        <w:rPr>
          <w:rFonts w:ascii="Times New Roman" w:eastAsia="Times New Roman" w:hAnsi="Times New Roman" w:cs="Times New Roman"/>
          <w:sz w:val="24"/>
          <w:szCs w:val="24"/>
        </w:rPr>
      </w:pPr>
      <w:r w:rsidRPr="000C66CC">
        <w:rPr>
          <w:rFonts w:ascii="Times New Roman" w:eastAsia="Times New Roman" w:hAnsi="Times New Roman" w:cs="Times New Roman"/>
          <w:b/>
          <w:bCs/>
          <w:sz w:val="24"/>
          <w:szCs w:val="24"/>
        </w:rPr>
        <w:t>Findings:</w:t>
      </w:r>
      <w:r w:rsidRPr="000C66CC">
        <w:rPr>
          <w:rFonts w:ascii="Times New Roman" w:eastAsia="Times New Roman" w:hAnsi="Times New Roman" w:cs="Times New Roman"/>
          <w:sz w:val="24"/>
          <w:szCs w:val="24"/>
        </w:rPr>
        <w:t xml:space="preserve"> The mean age of participants was 35.19 ± 7.75 years. The mean PTSD score was 45.96 ± 20.21, and the mean QNWL score was 128.17 ± 27.73. Significant relationships were observed between employment status and work shift with QNWL (P&lt;.05). Additionally, gender and marital status were significantly associated with PTSD scores (P&lt;.05).</w:t>
      </w:r>
    </w:p>
    <w:p w14:paraId="75E247DC" w14:textId="77777777" w:rsidR="000C66CC" w:rsidRPr="000C66CC" w:rsidRDefault="000C66CC" w:rsidP="000C66CC">
      <w:pPr>
        <w:bidi w:val="0"/>
        <w:spacing w:before="100" w:beforeAutospacing="1" w:after="100" w:afterAutospacing="1" w:line="240" w:lineRule="auto"/>
        <w:jc w:val="both"/>
        <w:rPr>
          <w:rFonts w:ascii="Times New Roman" w:eastAsia="Times New Roman" w:hAnsi="Times New Roman" w:cs="Times New Roman"/>
          <w:sz w:val="24"/>
          <w:szCs w:val="24"/>
        </w:rPr>
      </w:pPr>
      <w:r w:rsidRPr="000C66CC">
        <w:rPr>
          <w:rFonts w:ascii="Times New Roman" w:eastAsia="Times New Roman" w:hAnsi="Times New Roman" w:cs="Times New Roman"/>
          <w:b/>
          <w:bCs/>
          <w:sz w:val="24"/>
          <w:szCs w:val="24"/>
        </w:rPr>
        <w:t>Conclusion:</w:t>
      </w:r>
      <w:r w:rsidRPr="000C66CC">
        <w:rPr>
          <w:rFonts w:ascii="Times New Roman" w:eastAsia="Times New Roman" w:hAnsi="Times New Roman" w:cs="Times New Roman"/>
          <w:sz w:val="24"/>
          <w:szCs w:val="24"/>
        </w:rPr>
        <w:t xml:space="preserve"> Both PTSD symptoms and QNWL were at moderate levels among nurses. A significant correlation existed between PTSD symptoms and QNWL, highlighting the need for managerial and organizational interventions to improve nurses’ psychological well-being outcomes</w:t>
      </w:r>
    </w:p>
    <w:p w14:paraId="7A57B8D2" w14:textId="6C3A4427" w:rsidR="007D7A33" w:rsidRPr="003252A3" w:rsidRDefault="007D7A33" w:rsidP="000C66CC">
      <w:pPr>
        <w:tabs>
          <w:tab w:val="left" w:pos="1032"/>
        </w:tabs>
        <w:bidi w:val="0"/>
        <w:jc w:val="both"/>
        <w:rPr>
          <w:rFonts w:ascii="Cambria" w:hAnsi="Cambria" w:cstheme="majorBidi"/>
          <w:color w:val="000000" w:themeColor="text1"/>
        </w:rPr>
      </w:pPr>
      <w:r w:rsidRPr="001355E9">
        <w:rPr>
          <w:rFonts w:ascii="Times New Roman" w:eastAsia="Times New Roman" w:hAnsi="Times New Roman" w:cs="Times New Roman"/>
          <w:b/>
          <w:bCs/>
          <w:sz w:val="24"/>
          <w:szCs w:val="24"/>
        </w:rPr>
        <w:t>Keywords:</w:t>
      </w:r>
      <w:r w:rsidRPr="003252A3">
        <w:rPr>
          <w:rFonts w:ascii="Cambria" w:hAnsi="Cambria" w:cstheme="majorBidi"/>
          <w:color w:val="000000"/>
        </w:rPr>
        <w:t xml:space="preserve"> </w:t>
      </w:r>
      <w:r w:rsidRPr="001355E9">
        <w:rPr>
          <w:rFonts w:ascii="Times New Roman" w:eastAsia="Times New Roman" w:hAnsi="Times New Roman" w:cs="Times New Roman"/>
          <w:sz w:val="24"/>
          <w:szCs w:val="24"/>
        </w:rPr>
        <w:t>COVID-19, Quality of life, post-traumatic stress disorder, Nurses, Iran</w:t>
      </w:r>
    </w:p>
    <w:p w14:paraId="12557A64" w14:textId="77777777" w:rsidR="00DA588F" w:rsidRPr="003252A3" w:rsidRDefault="00DA588F" w:rsidP="00DA588F">
      <w:pPr>
        <w:tabs>
          <w:tab w:val="left" w:pos="1032"/>
        </w:tabs>
        <w:bidi w:val="0"/>
        <w:jc w:val="both"/>
        <w:rPr>
          <w:rFonts w:ascii="Cambria" w:hAnsi="Cambria" w:cstheme="majorBidi"/>
          <w:color w:val="000000" w:themeColor="text1"/>
          <w:rtl/>
        </w:rPr>
      </w:pPr>
    </w:p>
    <w:p w14:paraId="0CF4D6AD" w14:textId="77777777" w:rsidR="00FE06F3" w:rsidRPr="003252A3" w:rsidRDefault="00FE06F3" w:rsidP="00FE06F3">
      <w:pPr>
        <w:tabs>
          <w:tab w:val="left" w:pos="1032"/>
        </w:tabs>
        <w:bidi w:val="0"/>
        <w:jc w:val="both"/>
        <w:rPr>
          <w:rFonts w:ascii="Cambria" w:hAnsi="Cambria" w:cstheme="majorBidi"/>
          <w:color w:val="000000" w:themeColor="text1"/>
          <w:rtl/>
        </w:rPr>
      </w:pPr>
    </w:p>
    <w:p w14:paraId="7F6556BA" w14:textId="0C9DDD29" w:rsidR="00C3339B" w:rsidRPr="003252A3" w:rsidRDefault="00C3339B" w:rsidP="007D6F33">
      <w:pPr>
        <w:tabs>
          <w:tab w:val="left" w:pos="1032"/>
        </w:tabs>
        <w:bidi w:val="0"/>
        <w:jc w:val="both"/>
        <w:rPr>
          <w:rFonts w:ascii="Cambria" w:hAnsi="Cambria" w:cstheme="majorBidi"/>
          <w:b/>
          <w:bCs/>
          <w:color w:val="000000" w:themeColor="text1"/>
          <w:sz w:val="24"/>
          <w:szCs w:val="24"/>
        </w:rPr>
      </w:pPr>
      <w:r w:rsidRPr="003252A3">
        <w:rPr>
          <w:rFonts w:ascii="Cambria" w:hAnsi="Cambria" w:cstheme="majorBidi"/>
          <w:b/>
          <w:bCs/>
          <w:color w:val="000000" w:themeColor="text1"/>
          <w:sz w:val="24"/>
          <w:szCs w:val="24"/>
        </w:rPr>
        <w:lastRenderedPageBreak/>
        <w:t>Introduction</w:t>
      </w:r>
    </w:p>
    <w:p w14:paraId="2E5E9F5A" w14:textId="5CEB8B33" w:rsidR="00AB342E" w:rsidRDefault="00995BB0" w:rsidP="00DB5D19">
      <w:pPr>
        <w:tabs>
          <w:tab w:val="left" w:pos="1032"/>
        </w:tabs>
        <w:bidi w:val="0"/>
        <w:jc w:val="both"/>
        <w:rPr>
          <w:rFonts w:ascii="Cambria" w:hAnsi="Cambria" w:cstheme="majorBidi"/>
          <w:color w:val="000000" w:themeColor="text1"/>
          <w:sz w:val="24"/>
          <w:szCs w:val="24"/>
          <w:rtl/>
        </w:rPr>
      </w:pPr>
      <w:r w:rsidRPr="003252A3">
        <w:rPr>
          <w:rFonts w:ascii="Cambria" w:hAnsi="Cambria" w:cstheme="majorBidi"/>
          <w:color w:val="000000" w:themeColor="text1"/>
          <w:sz w:val="24"/>
          <w:szCs w:val="24"/>
        </w:rPr>
        <w:t xml:space="preserve">World Health Organization designated the coronavirus, an acute respiratory illness, </w:t>
      </w:r>
      <w:r w:rsidR="00746716" w:rsidRPr="003252A3">
        <w:rPr>
          <w:rFonts w:ascii="Cambria" w:hAnsi="Cambria" w:cstheme="majorBidi"/>
          <w:color w:val="000000" w:themeColor="text1"/>
          <w:sz w:val="24"/>
          <w:szCs w:val="24"/>
        </w:rPr>
        <w:t>and a</w:t>
      </w:r>
      <w:r w:rsidRPr="003252A3">
        <w:rPr>
          <w:rFonts w:ascii="Cambria" w:hAnsi="Cambria" w:cstheme="majorBidi"/>
          <w:color w:val="000000" w:themeColor="text1"/>
          <w:sz w:val="24"/>
          <w:szCs w:val="24"/>
        </w:rPr>
        <w:t xml:space="preserve"> public health emergency of worldwide concern in 2019 because of its fast spread (1). </w:t>
      </w:r>
      <w:r w:rsidR="00A80F34" w:rsidRPr="00A80F34">
        <w:rPr>
          <w:rFonts w:ascii="Cambria" w:hAnsi="Cambria" w:cstheme="majorBidi"/>
          <w:color w:val="000000" w:themeColor="text1"/>
          <w:sz w:val="24"/>
          <w:szCs w:val="24"/>
          <w:highlight w:val="yellow"/>
        </w:rPr>
        <w:t>Symptoms of anxiety, depression, and distress can be found at high levels in the general population, but some groups may be more vulnerable than others to the psychosocial impacts of pandemics.</w:t>
      </w:r>
      <w:r w:rsidR="00A80F34">
        <w:rPr>
          <w:rFonts w:ascii="Cambria" w:hAnsi="Cambria" w:cstheme="majorBidi" w:hint="cs"/>
          <w:color w:val="000000" w:themeColor="text1"/>
          <w:sz w:val="24"/>
          <w:szCs w:val="24"/>
          <w:rtl/>
        </w:rPr>
        <w:t xml:space="preserve"> </w:t>
      </w:r>
      <w:r w:rsidRPr="003252A3">
        <w:rPr>
          <w:rFonts w:ascii="Cambria" w:hAnsi="Cambria" w:cstheme="majorBidi"/>
          <w:color w:val="000000" w:themeColor="text1"/>
          <w:sz w:val="24"/>
          <w:szCs w:val="24"/>
        </w:rPr>
        <w:t xml:space="preserve">Healthcare workers, particularly nurses, were among the most vulnerable groups dealing with the psychological and social issues brought on by the coronavirus pandemic at that time (2, 3).  </w:t>
      </w:r>
    </w:p>
    <w:p w14:paraId="06AB2761" w14:textId="77777777" w:rsidR="00DB5D19" w:rsidRDefault="00A80F34" w:rsidP="00A80F34">
      <w:pPr>
        <w:tabs>
          <w:tab w:val="left" w:pos="1032"/>
        </w:tabs>
        <w:bidi w:val="0"/>
        <w:jc w:val="both"/>
        <w:rPr>
          <w:rFonts w:ascii="Cambria" w:hAnsi="Cambria" w:cstheme="majorBidi"/>
          <w:color w:val="000000" w:themeColor="text1"/>
          <w:sz w:val="24"/>
          <w:szCs w:val="24"/>
          <w:rtl/>
        </w:rPr>
      </w:pPr>
      <w:r w:rsidRPr="00A80F34">
        <w:rPr>
          <w:rFonts w:ascii="Cambria" w:hAnsi="Cambria" w:cstheme="majorBidi"/>
          <w:sz w:val="24"/>
          <w:szCs w:val="24"/>
          <w:highlight w:val="yellow"/>
        </w:rPr>
        <w:t>The pandemic outbreak of an unknown infection, without a vaccine or effective medical treatments, such as COVID-19, can be defined as a traumatic experience due to its acute and chronic consequences at the individual and societal levels</w:t>
      </w:r>
      <w:r w:rsidRPr="00A80F34">
        <w:rPr>
          <w:rFonts w:ascii="Cambria" w:hAnsi="Cambria" w:cstheme="majorBidi"/>
          <w:sz w:val="24"/>
          <w:szCs w:val="24"/>
        </w:rPr>
        <w:t>.</w:t>
      </w:r>
      <w:r w:rsidRPr="00A80F34">
        <w:rPr>
          <w:rFonts w:ascii="Cambria" w:hAnsi="Cambria" w:cstheme="majorBidi" w:hint="cs"/>
          <w:sz w:val="24"/>
          <w:szCs w:val="24"/>
          <w:rtl/>
        </w:rPr>
        <w:t xml:space="preserve"> </w:t>
      </w:r>
      <w:r w:rsidR="00995BB0" w:rsidRPr="003252A3">
        <w:rPr>
          <w:rFonts w:ascii="Cambria" w:hAnsi="Cambria" w:cstheme="majorBidi"/>
          <w:color w:val="000000" w:themeColor="text1"/>
          <w:sz w:val="24"/>
          <w:szCs w:val="24"/>
        </w:rPr>
        <w:t>In addition to the immediate danger presented by their dread of infection and the possibility of death for themselves and their loved ones, the pandemic's indirect effects seem to be linked to mood disorders, psychiatric illnesses, sleep difficulties, and feelings of instability (4). As a result of these difficult circumstances, this population is susceptible to developing psychiatric problems (5).</w:t>
      </w:r>
    </w:p>
    <w:p w14:paraId="11A0E66C" w14:textId="3A5FC23B" w:rsidR="00D77FA7" w:rsidRDefault="00995BB0" w:rsidP="00DB5D19">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 Reducing the psychological effects of chronic illness on medical personnel is seen by policymakers and healthcare system planners across the globe as a significant and unique challenge (6, 7</w:t>
      </w:r>
      <w:r w:rsidR="00CA6822" w:rsidRPr="003252A3">
        <w:rPr>
          <w:rFonts w:ascii="Cambria" w:hAnsi="Cambria" w:cstheme="majorBidi"/>
          <w:color w:val="000000" w:themeColor="text1"/>
          <w:sz w:val="24"/>
          <w:szCs w:val="24"/>
        </w:rPr>
        <w:t xml:space="preserve">). </w:t>
      </w:r>
    </w:p>
    <w:p w14:paraId="517A81FF" w14:textId="77777777" w:rsidR="002E786D" w:rsidRDefault="00CA6822" w:rsidP="00D77FA7">
      <w:pPr>
        <w:tabs>
          <w:tab w:val="left" w:pos="1032"/>
        </w:tabs>
        <w:bidi w:val="0"/>
        <w:jc w:val="both"/>
        <w:rPr>
          <w:rFonts w:ascii="Cambria" w:hAnsi="Cambria" w:cstheme="majorBidi"/>
          <w:color w:val="000000" w:themeColor="text1"/>
          <w:sz w:val="24"/>
          <w:szCs w:val="24"/>
          <w:rtl/>
        </w:rPr>
      </w:pPr>
      <w:r w:rsidRPr="003252A3">
        <w:rPr>
          <w:rFonts w:ascii="Cambria" w:hAnsi="Cambria" w:cstheme="majorBidi"/>
          <w:color w:val="000000" w:themeColor="text1"/>
          <w:sz w:val="24"/>
          <w:szCs w:val="24"/>
        </w:rPr>
        <w:t>PTSD</w:t>
      </w:r>
      <w:r w:rsidR="00995BB0" w:rsidRPr="003252A3">
        <w:rPr>
          <w:rFonts w:ascii="Cambria" w:hAnsi="Cambria" w:cstheme="majorBidi"/>
          <w:color w:val="000000" w:themeColor="text1"/>
          <w:sz w:val="24"/>
          <w:szCs w:val="24"/>
        </w:rPr>
        <w:t xml:space="preserve"> is a notable example of the adverse psychological consequences that healthcare professionals experience as a result of pandemics and epidemics caused by </w:t>
      </w:r>
      <w:r w:rsidRPr="003252A3">
        <w:rPr>
          <w:rFonts w:ascii="Cambria" w:hAnsi="Cambria" w:cstheme="majorBidi"/>
          <w:color w:val="000000" w:themeColor="text1"/>
          <w:sz w:val="24"/>
          <w:szCs w:val="24"/>
        </w:rPr>
        <w:t>diseases (</w:t>
      </w:r>
      <w:r w:rsidR="00995BB0" w:rsidRPr="003252A3">
        <w:rPr>
          <w:rFonts w:ascii="Cambria" w:hAnsi="Cambria" w:cstheme="majorBidi"/>
          <w:color w:val="000000" w:themeColor="text1"/>
          <w:sz w:val="24"/>
          <w:szCs w:val="24"/>
        </w:rPr>
        <w:t xml:space="preserve">8). PTSD is a psychological disorder that can affect individuals directly or indirectly. It may be induced by extreme threats or severe stress-inducing events, such as accidents, severe injuries, threats to physical security, death, natural disasters, or </w:t>
      </w:r>
      <w:r w:rsidRPr="003252A3">
        <w:rPr>
          <w:rFonts w:ascii="Cambria" w:hAnsi="Cambria" w:cstheme="majorBidi"/>
          <w:color w:val="000000" w:themeColor="text1"/>
          <w:sz w:val="24"/>
          <w:szCs w:val="24"/>
        </w:rPr>
        <w:t>war (</w:t>
      </w:r>
      <w:r w:rsidR="00995BB0" w:rsidRPr="003252A3">
        <w:rPr>
          <w:rFonts w:ascii="Cambria" w:hAnsi="Cambria" w:cstheme="majorBidi"/>
          <w:color w:val="000000" w:themeColor="text1"/>
          <w:sz w:val="24"/>
          <w:szCs w:val="24"/>
        </w:rPr>
        <w:t xml:space="preserve">8). </w:t>
      </w:r>
    </w:p>
    <w:p w14:paraId="51B90F40" w14:textId="45459688" w:rsidR="00906B92" w:rsidRDefault="00995BB0" w:rsidP="00906B92">
      <w:pPr>
        <w:tabs>
          <w:tab w:val="left" w:pos="1032"/>
        </w:tabs>
        <w:bidi w:val="0"/>
        <w:jc w:val="both"/>
        <w:rPr>
          <w:rFonts w:ascii="Cambria" w:hAnsi="Cambria" w:cstheme="majorBidi"/>
          <w:color w:val="000000" w:themeColor="text1"/>
          <w:sz w:val="24"/>
          <w:szCs w:val="24"/>
          <w:rtl/>
        </w:rPr>
      </w:pPr>
      <w:r w:rsidRPr="003252A3">
        <w:rPr>
          <w:rFonts w:ascii="Cambria" w:hAnsi="Cambria" w:cstheme="majorBidi"/>
          <w:color w:val="000000" w:themeColor="text1"/>
          <w:sz w:val="24"/>
          <w:szCs w:val="24"/>
        </w:rPr>
        <w:t xml:space="preserve">Intrusive memories of the incident, nightmares, sleep disturbances, irritability, wrath, inattentiveness, </w:t>
      </w:r>
      <w:r w:rsidR="009B4E4E" w:rsidRPr="003252A3">
        <w:rPr>
          <w:rFonts w:ascii="Cambria" w:hAnsi="Cambria" w:cstheme="majorBidi"/>
          <w:color w:val="000000" w:themeColor="text1"/>
          <w:sz w:val="24"/>
          <w:szCs w:val="24"/>
        </w:rPr>
        <w:t>hypervigilance</w:t>
      </w:r>
      <w:r w:rsidRPr="003252A3">
        <w:rPr>
          <w:rFonts w:ascii="Cambria" w:hAnsi="Cambria" w:cstheme="majorBidi"/>
          <w:color w:val="000000" w:themeColor="text1"/>
          <w:sz w:val="24"/>
          <w:szCs w:val="24"/>
        </w:rPr>
        <w:t xml:space="preserve">, and involuntary reflexes are among the symptoms of PTSD that are recognized. The Corona Virus pandemic is expected to induce stress disorders in healthcare workers, which could potentially progress to chronic PTSD, as has been observed in previous epidemics, according to the research conducted by </w:t>
      </w:r>
      <w:proofErr w:type="spellStart"/>
      <w:r w:rsidRPr="003252A3">
        <w:rPr>
          <w:rFonts w:ascii="Cambria" w:hAnsi="Cambria" w:cstheme="majorBidi"/>
          <w:color w:val="000000" w:themeColor="text1"/>
          <w:sz w:val="24"/>
          <w:szCs w:val="24"/>
        </w:rPr>
        <w:t>Dutheil</w:t>
      </w:r>
      <w:proofErr w:type="spellEnd"/>
      <w:r w:rsidRPr="003252A3">
        <w:rPr>
          <w:rFonts w:ascii="Cambria" w:hAnsi="Cambria" w:cstheme="majorBidi"/>
          <w:color w:val="000000" w:themeColor="text1"/>
          <w:sz w:val="24"/>
          <w:szCs w:val="24"/>
        </w:rPr>
        <w:t xml:space="preserve"> and </w:t>
      </w:r>
      <w:r w:rsidR="00CA6822" w:rsidRPr="003252A3">
        <w:rPr>
          <w:rFonts w:ascii="Cambria" w:hAnsi="Cambria" w:cstheme="majorBidi"/>
          <w:color w:val="000000" w:themeColor="text1"/>
          <w:sz w:val="24"/>
          <w:szCs w:val="24"/>
        </w:rPr>
        <w:t>colleagues (</w:t>
      </w:r>
      <w:r w:rsidR="00F905DD" w:rsidRPr="003252A3">
        <w:rPr>
          <w:rFonts w:ascii="Cambria" w:hAnsi="Cambria" w:cstheme="majorBidi"/>
          <w:color w:val="000000" w:themeColor="text1"/>
          <w:sz w:val="24"/>
          <w:szCs w:val="24"/>
        </w:rPr>
        <w:t>5</w:t>
      </w:r>
      <w:r w:rsidR="009B4E4E" w:rsidRPr="003252A3">
        <w:rPr>
          <w:rFonts w:ascii="Cambria" w:hAnsi="Cambria" w:cstheme="majorBidi"/>
          <w:color w:val="000000" w:themeColor="text1"/>
          <w:sz w:val="24"/>
          <w:szCs w:val="24"/>
        </w:rPr>
        <w:t>, 9</w:t>
      </w:r>
      <w:r w:rsidRPr="003252A3">
        <w:rPr>
          <w:rFonts w:ascii="Cambria" w:hAnsi="Cambria" w:cstheme="majorBidi"/>
          <w:color w:val="000000" w:themeColor="text1"/>
          <w:sz w:val="24"/>
          <w:szCs w:val="24"/>
        </w:rPr>
        <w:t>).</w:t>
      </w:r>
      <w:r w:rsidR="00906B92">
        <w:rPr>
          <w:rFonts w:ascii="Cambria" w:hAnsi="Cambria" w:cstheme="majorBidi" w:hint="cs"/>
          <w:color w:val="000000" w:themeColor="text1"/>
          <w:sz w:val="24"/>
          <w:szCs w:val="24"/>
          <w:rtl/>
        </w:rPr>
        <w:t xml:space="preserve"> </w:t>
      </w:r>
      <w:r w:rsidRPr="003252A3">
        <w:rPr>
          <w:rFonts w:ascii="Cambria" w:hAnsi="Cambria" w:cstheme="majorBidi"/>
          <w:color w:val="000000" w:themeColor="text1"/>
          <w:sz w:val="24"/>
          <w:szCs w:val="24"/>
        </w:rPr>
        <w:t xml:space="preserve"> An unprecedented number of healthcare personnel were afflicted by these disorders during the Ebola </w:t>
      </w:r>
      <w:r w:rsidR="00CA6822" w:rsidRPr="003252A3">
        <w:rPr>
          <w:rFonts w:ascii="Cambria" w:hAnsi="Cambria" w:cstheme="majorBidi"/>
          <w:color w:val="000000" w:themeColor="text1"/>
          <w:sz w:val="24"/>
          <w:szCs w:val="24"/>
        </w:rPr>
        <w:t>epidemic (</w:t>
      </w:r>
      <w:r w:rsidRPr="003252A3">
        <w:rPr>
          <w:rFonts w:ascii="Cambria" w:hAnsi="Cambria" w:cstheme="majorBidi"/>
          <w:color w:val="000000" w:themeColor="text1"/>
          <w:sz w:val="24"/>
          <w:szCs w:val="24"/>
        </w:rPr>
        <w:t xml:space="preserve">10). In addition, mental health issues and severe emotional symptoms were experienced by 18 to 57% of health professionals during and after the SARS </w:t>
      </w:r>
      <w:r w:rsidR="00CA6822" w:rsidRPr="003252A3">
        <w:rPr>
          <w:rFonts w:ascii="Cambria" w:hAnsi="Cambria" w:cstheme="majorBidi"/>
          <w:color w:val="000000" w:themeColor="text1"/>
          <w:sz w:val="24"/>
          <w:szCs w:val="24"/>
        </w:rPr>
        <w:t>outbreak (</w:t>
      </w:r>
      <w:r w:rsidRPr="003252A3">
        <w:rPr>
          <w:rFonts w:ascii="Cambria" w:hAnsi="Cambria" w:cstheme="majorBidi"/>
          <w:color w:val="000000" w:themeColor="text1"/>
          <w:sz w:val="24"/>
          <w:szCs w:val="24"/>
        </w:rPr>
        <w:t>11</w:t>
      </w:r>
      <w:r w:rsidR="00CA6822" w:rsidRPr="003252A3">
        <w:rPr>
          <w:rFonts w:ascii="Cambria" w:hAnsi="Cambria" w:cstheme="majorBidi"/>
          <w:color w:val="000000" w:themeColor="text1"/>
          <w:sz w:val="24"/>
          <w:szCs w:val="24"/>
        </w:rPr>
        <w:t xml:space="preserve">). </w:t>
      </w:r>
    </w:p>
    <w:p w14:paraId="24FB7D47" w14:textId="057E1A06" w:rsidR="00D77FA7" w:rsidRDefault="00CA6822" w:rsidP="00906B92">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The</w:t>
      </w:r>
      <w:r w:rsidR="00995BB0" w:rsidRPr="003252A3">
        <w:rPr>
          <w:rFonts w:ascii="Cambria" w:hAnsi="Cambria" w:cstheme="majorBidi"/>
          <w:color w:val="000000" w:themeColor="text1"/>
          <w:sz w:val="24"/>
          <w:szCs w:val="24"/>
        </w:rPr>
        <w:t xml:space="preserve"> quality of work life is a complex and multifaceted concept that encapsulates workers' perceptions and emotions about their occupations.  Moreover, the quality of work life influences the standard of labor and services provided by workers (12). Healthcare organizations play a crucial role in safeguarding public health and are regarded as essential entities in the preservation of community health (</w:t>
      </w:r>
      <w:r w:rsidR="00E01D25" w:rsidRPr="003252A3">
        <w:rPr>
          <w:rFonts w:ascii="Cambria" w:hAnsi="Cambria" w:cstheme="majorBidi"/>
          <w:color w:val="000000" w:themeColor="text1"/>
          <w:sz w:val="24"/>
          <w:szCs w:val="24"/>
        </w:rPr>
        <w:t>13</w:t>
      </w:r>
      <w:r w:rsidR="00995BB0" w:rsidRPr="003252A3">
        <w:rPr>
          <w:rFonts w:ascii="Cambria" w:hAnsi="Cambria" w:cstheme="majorBidi"/>
          <w:color w:val="000000" w:themeColor="text1"/>
          <w:sz w:val="24"/>
          <w:szCs w:val="24"/>
        </w:rPr>
        <w:t>).</w:t>
      </w:r>
    </w:p>
    <w:p w14:paraId="3E32880E" w14:textId="06E72F48" w:rsidR="002E786D" w:rsidRDefault="00995BB0" w:rsidP="00D77FA7">
      <w:pPr>
        <w:tabs>
          <w:tab w:val="left" w:pos="1032"/>
        </w:tabs>
        <w:bidi w:val="0"/>
        <w:jc w:val="both"/>
        <w:rPr>
          <w:rFonts w:ascii="Cambria" w:hAnsi="Cambria" w:cstheme="majorBidi"/>
          <w:color w:val="000000" w:themeColor="text1"/>
          <w:sz w:val="24"/>
          <w:szCs w:val="24"/>
          <w:rtl/>
        </w:rPr>
      </w:pPr>
      <w:r w:rsidRPr="003252A3">
        <w:rPr>
          <w:rFonts w:ascii="Cambria" w:hAnsi="Cambria" w:cstheme="majorBidi"/>
          <w:color w:val="000000" w:themeColor="text1"/>
          <w:sz w:val="24"/>
          <w:szCs w:val="24"/>
        </w:rPr>
        <w:t xml:space="preserve"> </w:t>
      </w:r>
      <w:r w:rsidR="00A80F34" w:rsidRPr="00A80F34">
        <w:rPr>
          <w:rFonts w:ascii="Cambria" w:hAnsi="Cambria" w:cstheme="majorBidi"/>
          <w:color w:val="000000" w:themeColor="text1"/>
          <w:sz w:val="24"/>
          <w:szCs w:val="24"/>
          <w:highlight w:val="yellow"/>
        </w:rPr>
        <w:t>Higher quality of work life for nurses is associated with lower healthcare costs, greater organizational commitment, greater patient satisfaction, and higher quality of service. Furthermore, improving the quality of work life for nurses in healthcare settings can impact their morale, job satisfaction, productivity, quality of care, and job performance.</w:t>
      </w:r>
      <w:r w:rsidR="00A80F34" w:rsidRPr="00A80F34">
        <w:rPr>
          <w:rFonts w:ascii="Cambria" w:hAnsi="Cambria" w:cstheme="majorBidi"/>
          <w:color w:val="000000" w:themeColor="text1"/>
          <w:sz w:val="24"/>
          <w:szCs w:val="24"/>
        </w:rPr>
        <w:t xml:space="preserve"> </w:t>
      </w:r>
      <w:r w:rsidRPr="003252A3">
        <w:rPr>
          <w:rFonts w:ascii="Cambria" w:hAnsi="Cambria" w:cstheme="majorBidi"/>
          <w:color w:val="000000" w:themeColor="text1"/>
          <w:sz w:val="24"/>
          <w:szCs w:val="24"/>
        </w:rPr>
        <w:lastRenderedPageBreak/>
        <w:t>(12). In this context, it is essential to focus on the work-life quality of healthcare professionals, especially nurses, who provide direct patient services and substantially enhance the quality of organizational services</w:t>
      </w:r>
      <w:r w:rsidR="001A1F95" w:rsidRPr="003252A3">
        <w:rPr>
          <w:rFonts w:ascii="Cambria" w:hAnsi="Cambria" w:cstheme="majorBidi"/>
          <w:color w:val="000000" w:themeColor="text1"/>
          <w:sz w:val="24"/>
          <w:szCs w:val="24"/>
        </w:rPr>
        <w:t xml:space="preserve"> (</w:t>
      </w:r>
      <w:r w:rsidR="00E01D25" w:rsidRPr="003252A3">
        <w:rPr>
          <w:rFonts w:ascii="Cambria" w:hAnsi="Cambria" w:cstheme="majorBidi"/>
          <w:color w:val="000000" w:themeColor="text1"/>
          <w:sz w:val="24"/>
          <w:szCs w:val="24"/>
        </w:rPr>
        <w:t>14</w:t>
      </w:r>
      <w:r w:rsidR="001A1F95" w:rsidRPr="003252A3">
        <w:rPr>
          <w:rFonts w:ascii="Cambria" w:hAnsi="Cambria" w:cstheme="majorBidi"/>
          <w:color w:val="000000" w:themeColor="text1"/>
          <w:sz w:val="24"/>
          <w:szCs w:val="24"/>
        </w:rPr>
        <w:t>)</w:t>
      </w:r>
      <w:r w:rsidRPr="003252A3">
        <w:rPr>
          <w:rFonts w:ascii="Cambria" w:hAnsi="Cambria" w:cstheme="majorBidi"/>
          <w:color w:val="000000" w:themeColor="text1"/>
          <w:sz w:val="24"/>
          <w:szCs w:val="24"/>
        </w:rPr>
        <w:t xml:space="preserve">. </w:t>
      </w:r>
    </w:p>
    <w:p w14:paraId="0BE3202D" w14:textId="7885797F" w:rsidR="00D77FA7" w:rsidRDefault="00995BB0" w:rsidP="00DB5D19">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The concept of the quality of nurses' professional life was first presented by Callahan and Attridge. They posited that the quality of work-life integration among nurses enhances when they may satisfy their personal and fundamental requirements via employment in healthcare organizations (</w:t>
      </w:r>
      <w:r w:rsidR="00E01D25" w:rsidRPr="003252A3">
        <w:rPr>
          <w:rFonts w:ascii="Cambria" w:hAnsi="Cambria" w:cstheme="majorBidi"/>
          <w:color w:val="000000" w:themeColor="text1"/>
          <w:sz w:val="24"/>
          <w:szCs w:val="24"/>
        </w:rPr>
        <w:t>15</w:t>
      </w:r>
      <w:r w:rsidRPr="003252A3">
        <w:rPr>
          <w:rFonts w:ascii="Cambria" w:hAnsi="Cambria" w:cstheme="majorBidi"/>
          <w:color w:val="000000" w:themeColor="text1"/>
          <w:sz w:val="24"/>
          <w:szCs w:val="24"/>
        </w:rPr>
        <w:t>).</w:t>
      </w:r>
      <w:r w:rsidR="00011701" w:rsidRPr="003252A3">
        <w:rPr>
          <w:rFonts w:ascii="Cambria" w:hAnsi="Cambria" w:cstheme="majorBidi"/>
          <w:color w:val="000000" w:themeColor="text1"/>
          <w:sz w:val="24"/>
          <w:szCs w:val="24"/>
          <w:rtl/>
        </w:rPr>
        <w:t xml:space="preserve"> </w:t>
      </w:r>
      <w:r w:rsidRPr="003252A3">
        <w:rPr>
          <w:rFonts w:ascii="Cambria" w:hAnsi="Cambria" w:cstheme="majorBidi"/>
          <w:color w:val="000000" w:themeColor="text1"/>
          <w:sz w:val="24"/>
          <w:szCs w:val="24"/>
        </w:rPr>
        <w:t>Brooks and Anderson ultimately delineated the concept of quality of nurses' work life across four dimensions: the work life/home life dimension, the job design dimension, the work context dimension, and the work world dimension (</w:t>
      </w:r>
      <w:r w:rsidR="00E01D25" w:rsidRPr="003252A3">
        <w:rPr>
          <w:rFonts w:ascii="Cambria" w:hAnsi="Cambria" w:cstheme="majorBidi"/>
          <w:color w:val="000000" w:themeColor="text1"/>
          <w:sz w:val="24"/>
          <w:szCs w:val="24"/>
        </w:rPr>
        <w:t>16</w:t>
      </w:r>
      <w:r w:rsidRPr="003252A3">
        <w:rPr>
          <w:rFonts w:ascii="Cambria" w:hAnsi="Cambria" w:cstheme="majorBidi"/>
          <w:color w:val="000000" w:themeColor="text1"/>
          <w:sz w:val="24"/>
          <w:szCs w:val="24"/>
        </w:rPr>
        <w:t xml:space="preserve">). </w:t>
      </w:r>
    </w:p>
    <w:p w14:paraId="5678B5FF" w14:textId="159C6FD8" w:rsidR="00995BB0" w:rsidRPr="003252A3" w:rsidRDefault="00995BB0" w:rsidP="00D77FA7">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Nurses are the most substantial cohort of healthcare professionals directly interacting with patients in healthcare facilities. The nursing profession is considered one of the biggest and most demanding sectors that engage directly with patients. </w:t>
      </w:r>
      <w:r w:rsidR="00A80F34" w:rsidRPr="00A80F34">
        <w:rPr>
          <w:rFonts w:ascii="Cambria" w:hAnsi="Cambria" w:cstheme="majorBidi"/>
          <w:sz w:val="24"/>
          <w:szCs w:val="24"/>
          <w:highlight w:val="yellow"/>
        </w:rPr>
        <w:t>Therefore, it is very important to assess and maintain the mental health of nurses in relation to the effects of the coronavirus pandemic.</w:t>
      </w:r>
      <w:r w:rsidRPr="003252A3">
        <w:rPr>
          <w:rFonts w:ascii="Cambria" w:hAnsi="Cambria" w:cstheme="majorBidi"/>
          <w:color w:val="000000" w:themeColor="text1"/>
          <w:sz w:val="24"/>
          <w:szCs w:val="24"/>
        </w:rPr>
        <w:t xml:space="preserve"> This research aims to examine the impact of post-traumatic stress disorder induced by the coronavirus pandemic on the quality of working life among nurses.</w:t>
      </w:r>
    </w:p>
    <w:p w14:paraId="47CA9260" w14:textId="77777777" w:rsidR="00354F2E" w:rsidRPr="003252A3" w:rsidRDefault="00354F2E" w:rsidP="00354F2E">
      <w:pPr>
        <w:tabs>
          <w:tab w:val="left" w:pos="1032"/>
        </w:tabs>
        <w:bidi w:val="0"/>
        <w:jc w:val="both"/>
        <w:rPr>
          <w:rFonts w:ascii="Cambria" w:hAnsi="Cambria" w:cstheme="majorBidi"/>
          <w:b/>
          <w:bCs/>
          <w:color w:val="000000" w:themeColor="text1"/>
          <w:sz w:val="24"/>
          <w:szCs w:val="24"/>
        </w:rPr>
      </w:pPr>
    </w:p>
    <w:p w14:paraId="3F3DAF96" w14:textId="77777777" w:rsidR="00D77FA7" w:rsidRDefault="00D77FA7" w:rsidP="00D77FA7">
      <w:pPr>
        <w:bidi w:val="0"/>
        <w:spacing w:before="100" w:beforeAutospacing="1" w:after="100" w:afterAutospacing="1" w:line="240" w:lineRule="auto"/>
        <w:jc w:val="both"/>
        <w:rPr>
          <w:rFonts w:ascii="Times New Roman" w:eastAsia="Times New Roman" w:hAnsi="Times New Roman" w:cs="Times New Roman"/>
          <w:b/>
          <w:bCs/>
          <w:sz w:val="24"/>
          <w:szCs w:val="24"/>
        </w:rPr>
      </w:pPr>
      <w:r w:rsidRPr="00BE51AB">
        <w:rPr>
          <w:rFonts w:ascii="Times New Roman" w:eastAsia="Times New Roman" w:hAnsi="Times New Roman" w:cs="Times New Roman"/>
          <w:b/>
          <w:bCs/>
          <w:sz w:val="24"/>
          <w:szCs w:val="24"/>
        </w:rPr>
        <w:t>Materials &amp; Methods</w:t>
      </w:r>
    </w:p>
    <w:p w14:paraId="05F53A0A" w14:textId="33298FA4" w:rsidR="00354F2E" w:rsidRPr="003252A3" w:rsidRDefault="00354F2E" w:rsidP="00F37D24">
      <w:pPr>
        <w:pStyle w:val="NormalWeb"/>
        <w:jc w:val="both"/>
        <w:rPr>
          <w:rFonts w:ascii="Cambria" w:hAnsi="Cambria"/>
          <w:i/>
          <w:iCs/>
          <w:lang w:val="en"/>
        </w:rPr>
      </w:pPr>
      <w:r w:rsidRPr="003252A3">
        <w:rPr>
          <w:rFonts w:ascii="Cambria" w:hAnsi="Cambria"/>
          <w:i/>
          <w:iCs/>
          <w:lang w:val="en"/>
        </w:rPr>
        <w:t>Design</w:t>
      </w:r>
      <w:r w:rsidR="00F017CD" w:rsidRPr="003252A3">
        <w:rPr>
          <w:rFonts w:ascii="Cambria" w:hAnsi="Cambria"/>
          <w:i/>
          <w:iCs/>
          <w:lang w:val="en"/>
        </w:rPr>
        <w:t xml:space="preserve"> and Participants</w:t>
      </w:r>
    </w:p>
    <w:p w14:paraId="743A1C3F" w14:textId="77777777" w:rsidR="002E786D" w:rsidRDefault="00354F2E" w:rsidP="00F017CD">
      <w:pPr>
        <w:tabs>
          <w:tab w:val="left" w:pos="1032"/>
        </w:tabs>
        <w:bidi w:val="0"/>
        <w:jc w:val="both"/>
        <w:rPr>
          <w:rFonts w:ascii="Cambria" w:hAnsi="Cambria" w:cstheme="majorBidi"/>
          <w:color w:val="000000" w:themeColor="text1"/>
          <w:rtl/>
        </w:rPr>
      </w:pPr>
      <w:r w:rsidRPr="003252A3">
        <w:rPr>
          <w:rFonts w:ascii="Cambria" w:hAnsi="Cambria" w:cstheme="majorBidi"/>
          <w:color w:val="000000" w:themeColor="text1"/>
          <w:sz w:val="24"/>
          <w:szCs w:val="24"/>
        </w:rPr>
        <w:t xml:space="preserve">This research was a cross-sectional descriptive-analytical study </w:t>
      </w:r>
      <w:r w:rsidR="00F37D24" w:rsidRPr="003252A3">
        <w:rPr>
          <w:rFonts w:ascii="Cambria" w:hAnsi="Cambria" w:cstheme="majorBidi"/>
          <w:color w:val="000000" w:themeColor="text1"/>
          <w:sz w:val="24"/>
          <w:szCs w:val="24"/>
        </w:rPr>
        <w:t xml:space="preserve">conducted </w:t>
      </w:r>
      <w:r w:rsidRPr="003252A3">
        <w:rPr>
          <w:rFonts w:ascii="Cambria" w:hAnsi="Cambria" w:cstheme="majorBidi"/>
          <w:color w:val="000000" w:themeColor="text1"/>
          <w:sz w:val="24"/>
          <w:szCs w:val="24"/>
        </w:rPr>
        <w:t xml:space="preserve">from September to March 2023 among nurses employed in hospitals associated with Qazvin University of Medical Sciences in northern Iran, </w:t>
      </w:r>
      <w:r w:rsidR="00337DAD" w:rsidRPr="003252A3">
        <w:rPr>
          <w:rFonts w:ascii="Cambria" w:hAnsi="Cambria" w:cstheme="majorBidi"/>
          <w:color w:val="000000" w:themeColor="text1"/>
        </w:rPr>
        <w:t xml:space="preserve">Ethical approval was secured from the Research Ethics Committee of Qazvin University of Medical Sciences (Approval No.: IR.QUMS.REC.1402.062) in line with the principles outlined in the Declaration of Helsinki. Prior to inclusion, written informed consent was obtained from participants. </w:t>
      </w:r>
    </w:p>
    <w:p w14:paraId="5941CE22" w14:textId="2F6942F2" w:rsidR="00F017CD" w:rsidRPr="003252A3" w:rsidRDefault="00337DAD" w:rsidP="002E786D">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rPr>
        <w:t>All participants were informed of their right to withdraw from the study at any stage without adverse consequences. Anonymity and confidentiality of the data were strictly maintained throughout, with the removal of all personal identifiers from the dataset.</w:t>
      </w:r>
      <w:r w:rsidRPr="003252A3">
        <w:rPr>
          <w:rFonts w:ascii="Cambria" w:hAnsi="Cambria" w:cstheme="majorBidi"/>
          <w:color w:val="000000" w:themeColor="text1"/>
          <w:rtl/>
        </w:rPr>
        <w:t xml:space="preserve"> </w:t>
      </w:r>
      <w:r w:rsidR="00F017CD" w:rsidRPr="003252A3">
        <w:rPr>
          <w:rFonts w:ascii="Cambria" w:hAnsi="Cambria" w:cstheme="majorBidi"/>
          <w:color w:val="000000" w:themeColor="text1"/>
          <w:sz w:val="24"/>
          <w:szCs w:val="24"/>
        </w:rPr>
        <w:t xml:space="preserve"> </w:t>
      </w:r>
      <w:r w:rsidR="00354F2E" w:rsidRPr="003252A3">
        <w:rPr>
          <w:rFonts w:ascii="Cambria" w:hAnsi="Cambria" w:cstheme="majorBidi"/>
          <w:color w:val="000000" w:themeColor="text1"/>
          <w:sz w:val="24"/>
          <w:szCs w:val="24"/>
        </w:rPr>
        <w:t>The sample size determined using the Cochran method, accounting for a margin of error of 0.05, yielding roughly 278 persons, of whom data from 261 were finally processed. The inclusion criteria for this study comprised employment at one of the hospitals associated with Qazvin University of Medical Sciences (Quds, Velayat, Shahid Rajaei, Kowsar, and Bouali hospitals), a willingness to participate in the research, possession of a bachelor's degree or higher, and a minimum of six months of work experience in hospital departments. The exclusion criteria encompassed individuals who withdrew from completing the questionnaire and those with incomplete questionnaire submissions.</w:t>
      </w:r>
    </w:p>
    <w:p w14:paraId="69B057DE" w14:textId="22F27BCD" w:rsidR="00065088" w:rsidRPr="003252A3" w:rsidRDefault="00F017CD" w:rsidP="00F017CD">
      <w:pPr>
        <w:tabs>
          <w:tab w:val="left" w:pos="1032"/>
        </w:tabs>
        <w:bidi w:val="0"/>
        <w:jc w:val="both"/>
        <w:rPr>
          <w:rFonts w:ascii="Cambria" w:hAnsi="Cambria" w:cstheme="majorBidi"/>
          <w:i/>
          <w:iCs/>
          <w:color w:val="000000" w:themeColor="text1"/>
          <w:sz w:val="24"/>
          <w:szCs w:val="24"/>
        </w:rPr>
      </w:pPr>
      <w:r w:rsidRPr="003252A3">
        <w:rPr>
          <w:rFonts w:ascii="Cambria" w:hAnsi="Cambria" w:cstheme="majorBidi"/>
          <w:i/>
          <w:iCs/>
          <w:color w:val="000000" w:themeColor="text1"/>
          <w:sz w:val="24"/>
          <w:szCs w:val="24"/>
        </w:rPr>
        <w:t>Data Collection</w:t>
      </w:r>
      <w:r w:rsidR="00995BB0" w:rsidRPr="003252A3">
        <w:rPr>
          <w:rFonts w:ascii="Cambria" w:hAnsi="Cambria" w:cstheme="majorBidi"/>
          <w:i/>
          <w:iCs/>
          <w:color w:val="000000" w:themeColor="text1"/>
          <w:sz w:val="24"/>
          <w:szCs w:val="24"/>
        </w:rPr>
        <w:t xml:space="preserve"> </w:t>
      </w:r>
    </w:p>
    <w:p w14:paraId="1B723621" w14:textId="1C2BC631" w:rsidR="00FB494E" w:rsidRPr="003252A3" w:rsidRDefault="00995BB0" w:rsidP="00065088">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lastRenderedPageBreak/>
        <w:t xml:space="preserve">Three questionnaires were employed to capture data: the professional quality of life questionnaire, the Impact of Event Scale-Revised (IES-R) questionnaire, and demographic and professional information. </w:t>
      </w:r>
    </w:p>
    <w:p w14:paraId="565EF8E7" w14:textId="146C1B3B" w:rsidR="00FB494E" w:rsidRPr="003252A3" w:rsidRDefault="00746716" w:rsidP="00FB494E">
      <w:pPr>
        <w:tabs>
          <w:tab w:val="left" w:pos="1032"/>
        </w:tabs>
        <w:bidi w:val="0"/>
        <w:jc w:val="both"/>
        <w:rPr>
          <w:rFonts w:ascii="Cambria" w:hAnsi="Cambria" w:cstheme="majorBidi"/>
          <w:i/>
          <w:iCs/>
          <w:color w:val="000000" w:themeColor="text1"/>
          <w:sz w:val="28"/>
          <w:szCs w:val="28"/>
        </w:rPr>
      </w:pPr>
      <w:r w:rsidRPr="003252A3">
        <w:rPr>
          <w:rFonts w:ascii="Cambria" w:hAnsi="Cambria" w:cstheme="majorBidi"/>
          <w:i/>
          <w:iCs/>
          <w:color w:val="000000" w:themeColor="text1"/>
          <w:sz w:val="24"/>
          <w:szCs w:val="24"/>
        </w:rPr>
        <w:t>Demographic</w:t>
      </w:r>
      <w:r w:rsidR="00FB494E" w:rsidRPr="003252A3">
        <w:rPr>
          <w:rFonts w:ascii="Cambria" w:hAnsi="Cambria" w:cstheme="majorBidi"/>
          <w:i/>
          <w:iCs/>
          <w:color w:val="000000" w:themeColor="text1"/>
          <w:sz w:val="24"/>
          <w:szCs w:val="24"/>
        </w:rPr>
        <w:t xml:space="preserve"> and professional information</w:t>
      </w:r>
    </w:p>
    <w:p w14:paraId="4CF5750C" w14:textId="46D0B273" w:rsidR="00CF7517" w:rsidRPr="003252A3" w:rsidRDefault="00995BB0" w:rsidP="00FB494E">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 The demographic and professional information questionnaire comprised the following fields</w:t>
      </w:r>
      <w:r w:rsidR="00FB494E" w:rsidRPr="003252A3">
        <w:rPr>
          <w:rFonts w:ascii="Cambria" w:hAnsi="Cambria" w:cstheme="majorBidi"/>
          <w:color w:val="000000" w:themeColor="text1"/>
          <w:sz w:val="24"/>
          <w:szCs w:val="24"/>
        </w:rPr>
        <w:t>;</w:t>
      </w:r>
      <w:r w:rsidRPr="003252A3">
        <w:rPr>
          <w:rFonts w:ascii="Cambria" w:hAnsi="Cambria" w:cstheme="majorBidi"/>
          <w:color w:val="000000" w:themeColor="text1"/>
          <w:sz w:val="24"/>
          <w:szCs w:val="24"/>
        </w:rPr>
        <w:t xml:space="preserve"> age, gender, marital status, number of children, educational degree, employment status, work shift, work experience in the COVID-19 department, history of COVID-19 infection, and work history.</w:t>
      </w:r>
    </w:p>
    <w:p w14:paraId="4F5AC802" w14:textId="0C17812B" w:rsidR="00FB494E" w:rsidRPr="003252A3" w:rsidRDefault="00FB494E" w:rsidP="00FB494E">
      <w:pPr>
        <w:tabs>
          <w:tab w:val="left" w:pos="1032"/>
        </w:tabs>
        <w:bidi w:val="0"/>
        <w:jc w:val="both"/>
        <w:rPr>
          <w:rFonts w:ascii="Cambria" w:hAnsi="Cambria" w:cstheme="majorBidi"/>
          <w:i/>
          <w:iCs/>
          <w:color w:val="000000" w:themeColor="text1"/>
          <w:sz w:val="24"/>
          <w:szCs w:val="24"/>
        </w:rPr>
      </w:pPr>
      <w:r w:rsidRPr="003252A3">
        <w:rPr>
          <w:rFonts w:ascii="Cambria" w:hAnsi="Cambria" w:cstheme="majorBidi"/>
          <w:i/>
          <w:iCs/>
          <w:color w:val="000000" w:themeColor="text1"/>
          <w:sz w:val="24"/>
          <w:szCs w:val="24"/>
        </w:rPr>
        <w:t xml:space="preserve">Impact of Event Scale-Revised (IES-R) </w:t>
      </w:r>
    </w:p>
    <w:p w14:paraId="6DE721FA" w14:textId="77777777" w:rsidR="00CF7517" w:rsidRPr="003252A3" w:rsidRDefault="00995BB0" w:rsidP="00CF7517">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 The standard IES-R questionnaire included 22 questions (8 questions related to avoidance symptoms, 8 questions related to intrusive thoughts, and 6 questions related to </w:t>
      </w:r>
      <w:r w:rsidR="006C2683" w:rsidRPr="003252A3">
        <w:rPr>
          <w:rFonts w:ascii="Cambria" w:hAnsi="Cambria" w:cstheme="majorBidi"/>
          <w:color w:val="000000" w:themeColor="text1"/>
          <w:sz w:val="24"/>
          <w:szCs w:val="24"/>
        </w:rPr>
        <w:t>hyper arousal</w:t>
      </w:r>
      <w:r w:rsidRPr="003252A3">
        <w:rPr>
          <w:rFonts w:ascii="Cambria" w:hAnsi="Cambria" w:cstheme="majorBidi"/>
          <w:color w:val="000000" w:themeColor="text1"/>
          <w:sz w:val="24"/>
          <w:szCs w:val="24"/>
        </w:rPr>
        <w:t xml:space="preserve"> symptoms) that were specifically related to COVID-19.  The respondents were requested to specify the frequency with which they experienced each symptom over the previous seven days. The questionnaire was completed by the respondents themselves. The questionnaire is divided into the following subscales:</w:t>
      </w:r>
    </w:p>
    <w:p w14:paraId="40123950" w14:textId="5D3013B0" w:rsidR="00CF7517" w:rsidRPr="003252A3" w:rsidRDefault="00995BB0" w:rsidP="00095DC3">
      <w:pPr>
        <w:tabs>
          <w:tab w:val="left" w:pos="1032"/>
        </w:tabs>
        <w:bidi w:val="0"/>
        <w:jc w:val="both"/>
        <w:rPr>
          <w:rFonts w:ascii="Cambria" w:hAnsi="Cambria" w:cstheme="majorBidi"/>
          <w:sz w:val="24"/>
          <w:szCs w:val="24"/>
        </w:rPr>
      </w:pPr>
      <w:r w:rsidRPr="003252A3">
        <w:rPr>
          <w:rFonts w:ascii="Cambria" w:hAnsi="Cambria" w:cstheme="majorBidi"/>
          <w:sz w:val="24"/>
          <w:szCs w:val="24"/>
        </w:rPr>
        <w:t xml:space="preserve">1- Symptoms of intrusive thoughts include distressing, recurrent, and intrusive memories; repetitive dreams of the event; behaving and feeling as though the event is occurring again; significant psychological distress when confronted with internal or external cues associated with the event; and the onset of physical reactions when encountering internal or external cues related to COVID-19 (for instance, the phrase: every reminder would evoke my emotions regarding </w:t>
      </w:r>
      <w:r w:rsidR="00095DC3" w:rsidRPr="003252A3">
        <w:rPr>
          <w:rFonts w:ascii="Cambria" w:hAnsi="Cambria" w:cstheme="majorBidi"/>
          <w:sz w:val="24"/>
          <w:szCs w:val="24"/>
        </w:rPr>
        <w:t>COVID-19</w:t>
      </w:r>
      <w:r w:rsidRPr="003252A3">
        <w:rPr>
          <w:rFonts w:ascii="Cambria" w:hAnsi="Cambria" w:cstheme="majorBidi"/>
          <w:sz w:val="24"/>
          <w:szCs w:val="24"/>
        </w:rPr>
        <w:t>).</w:t>
      </w:r>
    </w:p>
    <w:p w14:paraId="72CB9EC0" w14:textId="09C32E4B" w:rsidR="00CF7517" w:rsidRPr="003252A3" w:rsidRDefault="00995BB0" w:rsidP="002B6717">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2- Symptoms of avoidance: Attempts to evade thoughts, emotions, or discussions pertaining to the trauma; endeavors to steer clear of activities, locations, or individuals that evoke memories of the trauma; inability to recollect a significant facet of the trauma; pronounced disinterest in vital activities; sensations of detachment or alienation from others; limited emotional expression; perception that positive experiences are improbable (for instance, the statement: even when I did not intend to contemplate </w:t>
      </w:r>
      <w:r w:rsidR="002B6717" w:rsidRPr="003252A3">
        <w:rPr>
          <w:rFonts w:ascii="Cambria" w:hAnsi="Cambria" w:cstheme="majorBidi"/>
          <w:sz w:val="24"/>
          <w:szCs w:val="24"/>
        </w:rPr>
        <w:t>COVID-19</w:t>
      </w:r>
      <w:r w:rsidRPr="003252A3">
        <w:rPr>
          <w:rFonts w:ascii="Cambria" w:hAnsi="Cambria" w:cstheme="majorBidi"/>
          <w:color w:val="000000" w:themeColor="text1"/>
          <w:sz w:val="24"/>
          <w:szCs w:val="24"/>
        </w:rPr>
        <w:t>, it persistently occupied my thoughts).</w:t>
      </w:r>
    </w:p>
    <w:p w14:paraId="73DCE341" w14:textId="469D1186" w:rsidR="00CF7517" w:rsidRPr="003252A3" w:rsidRDefault="00995BB0" w:rsidP="00DA741C">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3- Symptoms of </w:t>
      </w:r>
      <w:r w:rsidR="006C2683" w:rsidRPr="003252A3">
        <w:rPr>
          <w:rFonts w:ascii="Cambria" w:eastAsia="Calibri" w:hAnsi="Cambria" w:cstheme="majorBidi"/>
          <w:sz w:val="24"/>
          <w:szCs w:val="24"/>
        </w:rPr>
        <w:t>hyper arousal</w:t>
      </w:r>
      <w:r w:rsidRPr="003252A3">
        <w:rPr>
          <w:rFonts w:ascii="Cambria" w:hAnsi="Cambria" w:cstheme="majorBidi"/>
          <w:color w:val="000000" w:themeColor="text1"/>
          <w:sz w:val="24"/>
          <w:szCs w:val="24"/>
        </w:rPr>
        <w:t xml:space="preserve">: Challenges in initiating or maintaining sleep; irritability or episodes of wrath; impaired concentration; heightened alertness; pronounced startle reflex (9) (for instance, the expression: I had heightened attentiveness and awareness).  All statements were evaluated using a five-point Likert scale: never (0 points), seldom (1 point), sometimes (2 points), frequently (3 points), always (4 points).  The questionnaire's overall score varied from 0 to 88, with higher scores indicating increased PTSD levels among nurses. The Persian version of this questionnaire was verified in Iran by </w:t>
      </w:r>
      <w:proofErr w:type="spellStart"/>
      <w:r w:rsidRPr="003252A3">
        <w:rPr>
          <w:rFonts w:ascii="Cambria" w:hAnsi="Cambria" w:cstheme="majorBidi"/>
          <w:color w:val="000000" w:themeColor="text1"/>
          <w:sz w:val="24"/>
          <w:szCs w:val="24"/>
        </w:rPr>
        <w:t>Panaghi</w:t>
      </w:r>
      <w:proofErr w:type="spellEnd"/>
      <w:r w:rsidRPr="003252A3">
        <w:rPr>
          <w:rFonts w:ascii="Cambria" w:hAnsi="Cambria" w:cstheme="majorBidi"/>
          <w:color w:val="000000" w:themeColor="text1"/>
          <w:sz w:val="24"/>
          <w:szCs w:val="24"/>
        </w:rPr>
        <w:t xml:space="preserve">, with a reported </w:t>
      </w:r>
      <w:r w:rsidR="00BF5674" w:rsidRPr="003252A3">
        <w:rPr>
          <w:rFonts w:ascii="Cambria" w:hAnsi="Cambria" w:cstheme="majorBidi"/>
          <w:color w:val="000000" w:themeColor="text1"/>
          <w:sz w:val="24"/>
          <w:szCs w:val="24"/>
        </w:rPr>
        <w:t>Cronbach’s α</w:t>
      </w:r>
      <w:r w:rsidRPr="003252A3">
        <w:rPr>
          <w:rFonts w:ascii="Cambria" w:hAnsi="Cambria" w:cstheme="majorBidi"/>
          <w:color w:val="000000" w:themeColor="text1"/>
          <w:sz w:val="24"/>
          <w:szCs w:val="24"/>
        </w:rPr>
        <w:t>value ranging from 0.67 to 0.87</w:t>
      </w:r>
      <w:r w:rsidR="00DA741C" w:rsidRPr="003252A3">
        <w:rPr>
          <w:rFonts w:ascii="Cambria" w:hAnsi="Cambria" w:cstheme="majorBidi"/>
          <w:color w:val="000000" w:themeColor="text1"/>
          <w:sz w:val="24"/>
          <w:szCs w:val="24"/>
        </w:rPr>
        <w:t xml:space="preserve"> </w:t>
      </w:r>
      <w:r w:rsidRPr="003252A3">
        <w:rPr>
          <w:rFonts w:ascii="Cambria" w:hAnsi="Cambria" w:cstheme="majorBidi"/>
          <w:color w:val="000000" w:themeColor="text1"/>
          <w:sz w:val="24"/>
          <w:szCs w:val="24"/>
        </w:rPr>
        <w:t>(</w:t>
      </w:r>
      <w:r w:rsidR="00C437AC" w:rsidRPr="003252A3">
        <w:rPr>
          <w:rFonts w:ascii="Cambria" w:hAnsi="Cambria" w:cstheme="majorBidi"/>
          <w:color w:val="000000" w:themeColor="text1"/>
          <w:sz w:val="24"/>
          <w:szCs w:val="24"/>
        </w:rPr>
        <w:t>17</w:t>
      </w:r>
      <w:r w:rsidRPr="003252A3">
        <w:rPr>
          <w:rFonts w:ascii="Cambria" w:hAnsi="Cambria" w:cstheme="majorBidi"/>
          <w:color w:val="000000" w:themeColor="text1"/>
          <w:sz w:val="24"/>
          <w:szCs w:val="24"/>
        </w:rPr>
        <w:t>).  A reliability coefficient of 0.80 was achieved in this investigation.</w:t>
      </w:r>
    </w:p>
    <w:p w14:paraId="12B62171" w14:textId="567F8B2E" w:rsidR="00FB494E" w:rsidRPr="003252A3" w:rsidRDefault="00FB494E" w:rsidP="00FB494E">
      <w:pPr>
        <w:tabs>
          <w:tab w:val="left" w:pos="1032"/>
        </w:tabs>
        <w:bidi w:val="0"/>
        <w:jc w:val="both"/>
        <w:rPr>
          <w:rFonts w:ascii="Cambria" w:hAnsi="Cambria" w:cstheme="majorBidi"/>
          <w:i/>
          <w:iCs/>
          <w:color w:val="000000" w:themeColor="text1"/>
          <w:sz w:val="24"/>
          <w:szCs w:val="24"/>
        </w:rPr>
      </w:pPr>
      <w:r w:rsidRPr="003252A3">
        <w:rPr>
          <w:rFonts w:ascii="Cambria" w:hAnsi="Cambria" w:cstheme="majorBidi"/>
          <w:i/>
          <w:iCs/>
          <w:color w:val="000000" w:themeColor="text1"/>
          <w:sz w:val="24"/>
          <w:szCs w:val="24"/>
        </w:rPr>
        <w:t>Quality of Nurses' Work Life scale</w:t>
      </w:r>
    </w:p>
    <w:p w14:paraId="6D6FCF2C" w14:textId="685D50E6" w:rsidR="00A33586" w:rsidRDefault="00995BB0" w:rsidP="00DA741C">
      <w:pPr>
        <w:tabs>
          <w:tab w:val="left" w:pos="1032"/>
        </w:tabs>
        <w:bidi w:val="0"/>
        <w:jc w:val="both"/>
        <w:rPr>
          <w:rFonts w:ascii="Cambria" w:hAnsi="Cambria" w:cstheme="majorBidi"/>
          <w:color w:val="000000" w:themeColor="text1"/>
          <w:sz w:val="24"/>
          <w:szCs w:val="24"/>
        </w:rPr>
      </w:pPr>
      <w:r w:rsidRPr="003252A3">
        <w:rPr>
          <w:rFonts w:ascii="Cambria" w:hAnsi="Cambria" w:cstheme="majorBidi"/>
          <w:color w:val="000000" w:themeColor="text1"/>
          <w:sz w:val="24"/>
          <w:szCs w:val="24"/>
        </w:rPr>
        <w:t xml:space="preserve"> The QNWL scale by Anderson &amp; Brooks (2005) was employed to evaluate the quality of working life. This scale consists of 42 questions and four subscales: work-home quality (7 questions), work schedule (10 questions), work environment (20 questions), and work </w:t>
      </w:r>
      <w:r w:rsidRPr="003252A3">
        <w:rPr>
          <w:rFonts w:ascii="Cambria" w:hAnsi="Cambria" w:cstheme="majorBidi"/>
          <w:color w:val="000000" w:themeColor="text1"/>
          <w:sz w:val="24"/>
          <w:szCs w:val="24"/>
        </w:rPr>
        <w:lastRenderedPageBreak/>
        <w:t>world (5 questions). This scale is a 6-point Likert scale, in which each item is assigned a score. A score of 6 indicates a very high quality, while a score of 1 indicates a very low quality. The score range is 42 to 252</w:t>
      </w:r>
      <w:r w:rsidR="00DA741C" w:rsidRPr="003252A3">
        <w:rPr>
          <w:rFonts w:ascii="Cambria" w:hAnsi="Cambria" w:cstheme="majorBidi"/>
          <w:color w:val="000000" w:themeColor="text1"/>
          <w:sz w:val="24"/>
          <w:szCs w:val="24"/>
        </w:rPr>
        <w:t xml:space="preserve"> </w:t>
      </w:r>
      <w:r w:rsidRPr="003252A3">
        <w:rPr>
          <w:rFonts w:ascii="Cambria" w:hAnsi="Cambria" w:cstheme="majorBidi"/>
          <w:color w:val="000000" w:themeColor="text1"/>
          <w:sz w:val="24"/>
          <w:szCs w:val="24"/>
        </w:rPr>
        <w:t>(</w:t>
      </w:r>
      <w:r w:rsidR="00C437AC" w:rsidRPr="003252A3">
        <w:rPr>
          <w:rFonts w:ascii="Cambria" w:hAnsi="Cambria" w:cstheme="majorBidi"/>
          <w:color w:val="000000" w:themeColor="text1"/>
          <w:sz w:val="24"/>
          <w:szCs w:val="24"/>
        </w:rPr>
        <w:t>16</w:t>
      </w:r>
      <w:r w:rsidRPr="003252A3">
        <w:rPr>
          <w:rFonts w:ascii="Cambria" w:hAnsi="Cambria" w:cstheme="majorBidi"/>
          <w:color w:val="000000" w:themeColor="text1"/>
          <w:sz w:val="24"/>
          <w:szCs w:val="24"/>
        </w:rPr>
        <w:t xml:space="preserve">).  Saber and associates validated the Persian version of this questionnaire in Iran, and </w:t>
      </w:r>
      <w:r w:rsidR="00BF5674" w:rsidRPr="003252A3">
        <w:rPr>
          <w:rFonts w:ascii="Cambria" w:hAnsi="Cambria" w:cstheme="majorBidi"/>
          <w:color w:val="000000" w:themeColor="text1"/>
          <w:sz w:val="24"/>
          <w:szCs w:val="24"/>
        </w:rPr>
        <w:t>Cronbach’s α (</w:t>
      </w:r>
      <w:r w:rsidR="00C437AC" w:rsidRPr="003252A3">
        <w:rPr>
          <w:rFonts w:ascii="Cambria" w:hAnsi="Cambria" w:cstheme="majorBidi"/>
          <w:color w:val="000000" w:themeColor="text1"/>
          <w:sz w:val="24"/>
          <w:szCs w:val="24"/>
        </w:rPr>
        <w:t>18</w:t>
      </w:r>
      <w:r w:rsidRPr="003252A3">
        <w:rPr>
          <w:rFonts w:ascii="Cambria" w:hAnsi="Cambria" w:cstheme="majorBidi"/>
          <w:color w:val="000000" w:themeColor="text1"/>
          <w:sz w:val="24"/>
          <w:szCs w:val="24"/>
        </w:rPr>
        <w:t xml:space="preserve">) estimated its reliability coefficient to be 0.83. The reliability coefficient of QNWL was determined to be 0.86 in the current study. The researcher elucidated the anonymity of the surveys and the confidentiality of the data, and after securing informed permission from the nurses, they were instructed to answer all questions properly and truthfully. </w:t>
      </w:r>
    </w:p>
    <w:p w14:paraId="125D600E" w14:textId="77777777" w:rsidR="00746716" w:rsidRPr="003252A3" w:rsidRDefault="00746716" w:rsidP="00746716">
      <w:pPr>
        <w:tabs>
          <w:tab w:val="left" w:pos="1032"/>
        </w:tabs>
        <w:bidi w:val="0"/>
        <w:jc w:val="both"/>
        <w:rPr>
          <w:rFonts w:ascii="Cambria" w:hAnsi="Cambria" w:cstheme="majorBidi"/>
          <w:color w:val="000000" w:themeColor="text1"/>
          <w:sz w:val="24"/>
          <w:szCs w:val="24"/>
          <w:rtl/>
        </w:rPr>
      </w:pPr>
    </w:p>
    <w:p w14:paraId="65772BA0" w14:textId="77777777" w:rsidR="0027467B" w:rsidRPr="003252A3" w:rsidRDefault="0027467B" w:rsidP="0027467B">
      <w:pPr>
        <w:bidi w:val="0"/>
        <w:jc w:val="both"/>
        <w:rPr>
          <w:rFonts w:ascii="Cambria" w:hAnsi="Cambria" w:cs="Times New Roman"/>
          <w:i/>
          <w:iCs/>
          <w:sz w:val="24"/>
          <w:szCs w:val="24"/>
          <w:lang w:val="en"/>
        </w:rPr>
      </w:pPr>
      <w:r w:rsidRPr="003252A3">
        <w:rPr>
          <w:rFonts w:ascii="Cambria" w:hAnsi="Cambria" w:cs="Times New Roman"/>
          <w:i/>
          <w:iCs/>
          <w:sz w:val="24"/>
          <w:szCs w:val="24"/>
          <w:lang w:val="en"/>
        </w:rPr>
        <w:t>Data Analysis</w:t>
      </w:r>
    </w:p>
    <w:p w14:paraId="4FE42EBE" w14:textId="6D19C8CF" w:rsidR="00995BB0" w:rsidRPr="003252A3" w:rsidRDefault="00995BB0" w:rsidP="007D6F33">
      <w:pPr>
        <w:tabs>
          <w:tab w:val="left" w:pos="1032"/>
        </w:tabs>
        <w:bidi w:val="0"/>
        <w:jc w:val="both"/>
        <w:rPr>
          <w:rFonts w:ascii="Cambria" w:hAnsi="Cambria" w:cstheme="majorBidi"/>
          <w:color w:val="000000" w:themeColor="text1"/>
          <w:sz w:val="24"/>
          <w:szCs w:val="24"/>
          <w:rtl/>
        </w:rPr>
      </w:pPr>
      <w:r w:rsidRPr="003252A3">
        <w:rPr>
          <w:rFonts w:ascii="Cambria" w:hAnsi="Cambria" w:cstheme="majorBidi"/>
          <w:color w:val="000000" w:themeColor="text1"/>
          <w:sz w:val="24"/>
          <w:szCs w:val="24"/>
        </w:rPr>
        <w:t xml:space="preserve">The nurses received information about the self-assessment procedure for filling out the surveys. Subsequent to data collection, the data were analyzed using </w:t>
      </w:r>
      <w:r w:rsidR="00670070" w:rsidRPr="003252A3">
        <w:rPr>
          <w:rFonts w:ascii="Cambria" w:hAnsi="Cambria" w:cstheme="majorBidi"/>
          <w:color w:val="000000" w:themeColor="text1"/>
          <w:sz w:val="24"/>
          <w:szCs w:val="24"/>
        </w:rPr>
        <w:t>SPSS</w:t>
      </w:r>
      <w:r w:rsidR="00670070" w:rsidRPr="003252A3">
        <w:rPr>
          <w:rFonts w:ascii="Cambria" w:hAnsi="Cambria" w:cstheme="majorBidi"/>
          <w:color w:val="000000" w:themeColor="text1"/>
          <w:sz w:val="24"/>
          <w:szCs w:val="24"/>
          <w:vertAlign w:val="subscript"/>
        </w:rPr>
        <w:t>v20</w:t>
      </w:r>
      <w:r w:rsidRPr="003252A3">
        <w:rPr>
          <w:rFonts w:ascii="Cambria" w:hAnsi="Cambria" w:cstheme="majorBidi"/>
          <w:color w:val="000000" w:themeColor="text1"/>
          <w:sz w:val="24"/>
          <w:szCs w:val="24"/>
        </w:rPr>
        <w:t xml:space="preserve"> software. Research objectives were established using descriptive statistics (mean and standard deviation), succeeded by inferential statistical tests (Mann-Whitney and Kruskal-Wallis tests, for mean comparisons, ANOVA and Spearman correlation coefficient).</w:t>
      </w:r>
    </w:p>
    <w:p w14:paraId="1B48B293" w14:textId="77777777" w:rsidR="00AF7B83" w:rsidRPr="003252A3" w:rsidRDefault="00AF7B83" w:rsidP="0027467B">
      <w:pPr>
        <w:tabs>
          <w:tab w:val="left" w:pos="1032"/>
        </w:tabs>
        <w:bidi w:val="0"/>
        <w:rPr>
          <w:rFonts w:ascii="Cambria" w:hAnsi="Cambria" w:cs="Times New Roman"/>
          <w:i/>
          <w:iCs/>
          <w:sz w:val="24"/>
          <w:szCs w:val="24"/>
          <w:rtl/>
          <w:lang w:val="en"/>
        </w:rPr>
      </w:pPr>
      <w:r w:rsidRPr="003252A3">
        <w:rPr>
          <w:rFonts w:ascii="Cambria" w:hAnsi="Cambria" w:cs="Times New Roman"/>
          <w:i/>
          <w:iCs/>
          <w:sz w:val="24"/>
          <w:szCs w:val="24"/>
          <w:lang w:val="en"/>
        </w:rPr>
        <w:t>Ethical Consideration</w:t>
      </w:r>
    </w:p>
    <w:p w14:paraId="5A7BEE91" w14:textId="183A9A93" w:rsidR="0027467B" w:rsidRPr="003252A3" w:rsidRDefault="0027467B" w:rsidP="00AF7B83">
      <w:pPr>
        <w:tabs>
          <w:tab w:val="left" w:pos="1032"/>
        </w:tabs>
        <w:bidi w:val="0"/>
        <w:rPr>
          <w:rFonts w:ascii="Cambria" w:hAnsi="Cambria" w:cstheme="majorBidi"/>
          <w:color w:val="000000" w:themeColor="text1"/>
          <w:sz w:val="24"/>
          <w:szCs w:val="24"/>
          <w:rtl/>
        </w:rPr>
      </w:pPr>
      <w:r w:rsidRPr="003252A3">
        <w:rPr>
          <w:rFonts w:ascii="Cambria" w:hAnsi="Cambria" w:cstheme="majorBidi"/>
          <w:color w:val="000000" w:themeColor="text1"/>
          <w:sz w:val="24"/>
          <w:szCs w:val="24"/>
        </w:rPr>
        <w:t xml:space="preserve"> This study is approved under the ethical approval code of </w:t>
      </w:r>
      <w:r w:rsidRPr="003252A3">
        <w:rPr>
          <w:rFonts w:ascii="Cambria" w:eastAsia="Times New Roman" w:hAnsi="Cambria" w:cs="Times New Roman"/>
          <w:w w:val="105"/>
          <w:sz w:val="24"/>
          <w:szCs w:val="24"/>
        </w:rPr>
        <w:t>Qazvin</w:t>
      </w:r>
      <w:r w:rsidRPr="003252A3">
        <w:rPr>
          <w:rFonts w:ascii="Cambria" w:eastAsia="Times New Roman" w:hAnsi="Cambria" w:cs="Times New Roman"/>
          <w:w w:val="105"/>
          <w:sz w:val="28"/>
          <w:szCs w:val="28"/>
        </w:rPr>
        <w:t xml:space="preserve"> </w:t>
      </w:r>
      <w:r w:rsidRPr="003252A3">
        <w:rPr>
          <w:rFonts w:ascii="Cambria" w:hAnsi="Cambria" w:cstheme="majorBidi"/>
          <w:color w:val="000000" w:themeColor="text1"/>
          <w:sz w:val="24"/>
          <w:szCs w:val="24"/>
        </w:rPr>
        <w:t>University of Medical Sciences (</w:t>
      </w:r>
      <w:r w:rsidR="00F57DFD" w:rsidRPr="003252A3">
        <w:rPr>
          <w:rFonts w:ascii="Cambria" w:hAnsi="Cambria" w:cs="Times New Roman"/>
          <w:sz w:val="24"/>
          <w:szCs w:val="24"/>
          <w:lang w:val="en"/>
        </w:rPr>
        <w:t xml:space="preserve">Ethics code: </w:t>
      </w:r>
      <w:r w:rsidRPr="003252A3">
        <w:rPr>
          <w:rFonts w:ascii="Cambria" w:hAnsi="Cambria" w:cstheme="majorBidi"/>
          <w:color w:val="000000" w:themeColor="text1"/>
          <w:sz w:val="24"/>
          <w:szCs w:val="24"/>
        </w:rPr>
        <w:t>IR.QUMS.REC.1402.062)</w:t>
      </w:r>
      <w:r w:rsidRPr="003252A3">
        <w:rPr>
          <w:rFonts w:ascii="Cambria" w:hAnsi="Cambria" w:cstheme="majorBidi"/>
          <w:color w:val="000000" w:themeColor="text1"/>
          <w:sz w:val="24"/>
          <w:szCs w:val="24"/>
          <w:rtl/>
        </w:rPr>
        <w:t>.</w:t>
      </w:r>
    </w:p>
    <w:p w14:paraId="3855600F" w14:textId="77777777" w:rsidR="0027467B" w:rsidRPr="003252A3" w:rsidRDefault="0027467B" w:rsidP="0027467B">
      <w:pPr>
        <w:tabs>
          <w:tab w:val="left" w:pos="1032"/>
        </w:tabs>
        <w:bidi w:val="0"/>
        <w:rPr>
          <w:rFonts w:ascii="Cambria" w:hAnsi="Cambria" w:cstheme="majorBidi"/>
          <w:color w:val="000000" w:themeColor="text1"/>
          <w:rtl/>
        </w:rPr>
      </w:pPr>
    </w:p>
    <w:p w14:paraId="674B5ACC" w14:textId="3FFFC400" w:rsidR="00F57248" w:rsidRPr="003252A3" w:rsidRDefault="008F5BA9" w:rsidP="005C4876">
      <w:pPr>
        <w:tabs>
          <w:tab w:val="left" w:pos="1032"/>
        </w:tabs>
        <w:bidi w:val="0"/>
        <w:jc w:val="both"/>
        <w:rPr>
          <w:rFonts w:ascii="Cambria" w:hAnsi="Cambria" w:cstheme="majorBidi"/>
          <w:b/>
          <w:bCs/>
          <w:color w:val="000000" w:themeColor="text1"/>
          <w:sz w:val="24"/>
          <w:szCs w:val="24"/>
        </w:rPr>
      </w:pPr>
      <w:r>
        <w:rPr>
          <w:rFonts w:ascii="Cambria" w:hAnsi="Cambria" w:cstheme="majorBidi"/>
          <w:b/>
          <w:bCs/>
          <w:color w:val="000000" w:themeColor="text1"/>
          <w:sz w:val="24"/>
          <w:szCs w:val="24"/>
        </w:rPr>
        <w:t>Findings</w:t>
      </w:r>
    </w:p>
    <w:p w14:paraId="4EE5588F" w14:textId="61EEBC0A" w:rsidR="00A33586" w:rsidRPr="003252A3" w:rsidRDefault="00995BB0" w:rsidP="00BA56DB">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The research findings indicated that among 261 participants, the average age of the nurses was 35.19 ± 7.75 years, with roughly 76.6% female, 69% married, and 75.1% possessing experience in the COVID-19 patient ward  (Table 1</w:t>
      </w:r>
      <w:r w:rsidR="006C2683" w:rsidRPr="003252A3">
        <w:rPr>
          <w:rFonts w:ascii="Cambria" w:eastAsia="Calibri" w:hAnsi="Cambria" w:cs="Times New Roman"/>
          <w:color w:val="000000"/>
          <w:sz w:val="24"/>
          <w:szCs w:val="24"/>
        </w:rPr>
        <w:t xml:space="preserve">). </w:t>
      </w:r>
    </w:p>
    <w:p w14:paraId="1667EAD4" w14:textId="77777777" w:rsidR="00A77309" w:rsidRPr="00E33A45" w:rsidRDefault="00A77309" w:rsidP="00A77309">
      <w:pPr>
        <w:tabs>
          <w:tab w:val="left" w:pos="1032"/>
        </w:tabs>
        <w:bidi w:val="0"/>
        <w:rPr>
          <w:rFonts w:asciiTheme="majorBidi" w:hAnsiTheme="majorBidi" w:cstheme="majorBidi"/>
          <w:color w:val="000000" w:themeColor="text1"/>
          <w:sz w:val="20"/>
          <w:szCs w:val="20"/>
          <w:rtl/>
        </w:rPr>
      </w:pPr>
      <w:r w:rsidRPr="00E33A45">
        <w:rPr>
          <w:rFonts w:asciiTheme="majorBidi" w:hAnsiTheme="majorBidi" w:cstheme="majorBidi"/>
          <w:sz w:val="20"/>
          <w:szCs w:val="20"/>
          <w:shd w:val="clear" w:color="auto" w:fill="FFFFFF"/>
        </w:rPr>
        <w:t>Table 1 Sample Characteristics (N = 261)</w:t>
      </w:r>
      <w:r w:rsidRPr="00E33A45">
        <w:t xml:space="preserve"> </w:t>
      </w:r>
    </w:p>
    <w:tbl>
      <w:tblPr>
        <w:tblStyle w:val="PlainTable2"/>
        <w:tblW w:w="0" w:type="auto"/>
        <w:tblInd w:w="-180" w:type="dxa"/>
        <w:tblLook w:val="04E0" w:firstRow="1" w:lastRow="1" w:firstColumn="1" w:lastColumn="0" w:noHBand="0" w:noVBand="1"/>
      </w:tblPr>
      <w:tblGrid>
        <w:gridCol w:w="2303"/>
        <w:gridCol w:w="1562"/>
        <w:gridCol w:w="1080"/>
        <w:gridCol w:w="1066"/>
      </w:tblGrid>
      <w:tr w:rsidR="00A77309" w:rsidRPr="00DA6F1B" w14:paraId="21E8067B" w14:textId="77777777" w:rsidTr="00B5392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65" w:type="dxa"/>
            <w:gridSpan w:val="2"/>
            <w:shd w:val="clear" w:color="auto" w:fill="DEEAF6" w:themeFill="accent1" w:themeFillTint="33"/>
          </w:tcPr>
          <w:p w14:paraId="2BA88E93" w14:textId="77777777" w:rsidR="00A77309" w:rsidRPr="00B5392D" w:rsidRDefault="00A77309" w:rsidP="00E1431E">
            <w:pPr>
              <w:pStyle w:val="Bnazanin1"/>
              <w:spacing w:line="240" w:lineRule="auto"/>
              <w:jc w:val="center"/>
              <w:rPr>
                <w:rFonts w:asciiTheme="majorBidi" w:hAnsiTheme="majorBidi"/>
                <w:b w:val="0"/>
                <w:bCs w:val="0"/>
                <w:sz w:val="18"/>
                <w:szCs w:val="18"/>
                <w:rtl/>
              </w:rPr>
            </w:pPr>
            <w:r w:rsidRPr="00B5392D">
              <w:rPr>
                <w:rFonts w:asciiTheme="majorBidi" w:eastAsia="Calibri" w:hAnsiTheme="majorBidi" w:cstheme="majorBidi"/>
                <w:sz w:val="18"/>
                <w:szCs w:val="18"/>
              </w:rPr>
              <w:t>Characteristics</w:t>
            </w:r>
          </w:p>
        </w:tc>
        <w:tc>
          <w:tcPr>
            <w:tcW w:w="1080" w:type="dxa"/>
            <w:shd w:val="clear" w:color="auto" w:fill="DEEAF6" w:themeFill="accent1" w:themeFillTint="33"/>
          </w:tcPr>
          <w:p w14:paraId="7C7262C8" w14:textId="6AE3A5E5" w:rsidR="00A77309" w:rsidRPr="00B5392D" w:rsidRDefault="00B5392D" w:rsidP="00E1431E">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shd w:val="clear" w:color="auto" w:fill="FFFFFF"/>
                <w:rtl/>
              </w:rPr>
            </w:pPr>
            <w:r w:rsidRPr="00B5392D">
              <w:rPr>
                <w:rFonts w:asciiTheme="majorBidi" w:hAnsiTheme="majorBidi" w:cstheme="majorBidi"/>
                <w:sz w:val="18"/>
                <w:szCs w:val="18"/>
                <w:lang w:bidi="fa-IR"/>
              </w:rPr>
              <w:t>Frequency</w:t>
            </w:r>
          </w:p>
        </w:tc>
        <w:tc>
          <w:tcPr>
            <w:tcW w:w="1066" w:type="dxa"/>
            <w:shd w:val="clear" w:color="auto" w:fill="DEEAF6" w:themeFill="accent1" w:themeFillTint="33"/>
          </w:tcPr>
          <w:p w14:paraId="4B449A80" w14:textId="22A4BD75" w:rsidR="00A77309" w:rsidRPr="00B5392D" w:rsidRDefault="00B5392D" w:rsidP="00E1431E">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shd w:val="clear" w:color="auto" w:fill="FFFFFF"/>
                <w:rtl/>
              </w:rPr>
            </w:pPr>
            <w:r w:rsidRPr="00B5392D">
              <w:rPr>
                <w:rFonts w:asciiTheme="majorBidi" w:hAnsiTheme="majorBidi" w:cstheme="majorBidi"/>
                <w:sz w:val="18"/>
                <w:szCs w:val="18"/>
                <w:lang w:bidi="fa-IR"/>
              </w:rPr>
              <w:t>Percentage</w:t>
            </w:r>
          </w:p>
        </w:tc>
      </w:tr>
      <w:tr w:rsidR="00A77309" w:rsidRPr="00DA6F1B" w14:paraId="2BD4B222" w14:textId="77777777" w:rsidTr="00B5392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5D4D5853"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Gender</w:t>
            </w:r>
          </w:p>
        </w:tc>
        <w:tc>
          <w:tcPr>
            <w:tcW w:w="1562" w:type="dxa"/>
            <w:shd w:val="clear" w:color="auto" w:fill="9CC2E5" w:themeFill="accent1" w:themeFillTint="99"/>
          </w:tcPr>
          <w:p w14:paraId="7B425877"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Male</w:t>
            </w:r>
          </w:p>
        </w:tc>
        <w:tc>
          <w:tcPr>
            <w:tcW w:w="1080" w:type="dxa"/>
            <w:shd w:val="clear" w:color="auto" w:fill="9CC2E5" w:themeFill="accent1" w:themeFillTint="99"/>
          </w:tcPr>
          <w:p w14:paraId="3B48D826"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10205"/>
                <w:sz w:val="18"/>
                <w:szCs w:val="18"/>
              </w:rPr>
            </w:pPr>
            <w:r w:rsidRPr="00DA6F1B">
              <w:rPr>
                <w:rFonts w:asciiTheme="majorBidi" w:hAnsiTheme="majorBidi" w:cs="B Nazanin"/>
                <w:sz w:val="18"/>
                <w:szCs w:val="18"/>
              </w:rPr>
              <w:t>61</w:t>
            </w:r>
          </w:p>
        </w:tc>
        <w:tc>
          <w:tcPr>
            <w:tcW w:w="1066" w:type="dxa"/>
            <w:shd w:val="clear" w:color="auto" w:fill="9CC2E5" w:themeFill="accent1" w:themeFillTint="99"/>
          </w:tcPr>
          <w:p w14:paraId="7498FAA6"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10205"/>
                <w:sz w:val="18"/>
                <w:szCs w:val="18"/>
              </w:rPr>
            </w:pPr>
            <w:r w:rsidRPr="00DA6F1B">
              <w:rPr>
                <w:rFonts w:asciiTheme="majorBidi" w:hAnsiTheme="majorBidi" w:cs="B Nazanin"/>
                <w:sz w:val="18"/>
                <w:szCs w:val="18"/>
              </w:rPr>
              <w:t>23.4</w:t>
            </w:r>
          </w:p>
        </w:tc>
      </w:tr>
      <w:tr w:rsidR="00A77309" w:rsidRPr="00DA6F1B" w14:paraId="1DFB0F90" w14:textId="77777777" w:rsidTr="00B5392D">
        <w:trPr>
          <w:trHeight w:val="318"/>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19C297B3"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59425D3B"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lang w:val="en-US"/>
              </w:rPr>
            </w:pPr>
            <w:r w:rsidRPr="00DA6F1B">
              <w:rPr>
                <w:rFonts w:asciiTheme="majorBidi" w:hAnsiTheme="majorBidi"/>
                <w:sz w:val="18"/>
                <w:szCs w:val="18"/>
                <w:lang w:val="en-US"/>
              </w:rPr>
              <w:t>Female</w:t>
            </w:r>
          </w:p>
        </w:tc>
        <w:tc>
          <w:tcPr>
            <w:tcW w:w="1080" w:type="dxa"/>
            <w:shd w:val="clear" w:color="auto" w:fill="9CC2E5" w:themeFill="accent1" w:themeFillTint="99"/>
          </w:tcPr>
          <w:p w14:paraId="61FF8AE8"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10205"/>
                <w:sz w:val="18"/>
                <w:szCs w:val="18"/>
              </w:rPr>
            </w:pPr>
            <w:r w:rsidRPr="00DA6F1B">
              <w:rPr>
                <w:rFonts w:asciiTheme="majorBidi" w:hAnsiTheme="majorBidi" w:cs="B Nazanin"/>
                <w:sz w:val="18"/>
                <w:szCs w:val="18"/>
              </w:rPr>
              <w:t>200</w:t>
            </w:r>
          </w:p>
        </w:tc>
        <w:tc>
          <w:tcPr>
            <w:tcW w:w="1066" w:type="dxa"/>
            <w:shd w:val="clear" w:color="auto" w:fill="9CC2E5" w:themeFill="accent1" w:themeFillTint="99"/>
          </w:tcPr>
          <w:p w14:paraId="2380C465"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76.6</w:t>
            </w:r>
          </w:p>
        </w:tc>
      </w:tr>
      <w:tr w:rsidR="00A77309" w:rsidRPr="00DA6F1B" w14:paraId="2B38C414"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4390DBFB"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Marital Status</w:t>
            </w:r>
          </w:p>
        </w:tc>
        <w:tc>
          <w:tcPr>
            <w:tcW w:w="1562" w:type="dxa"/>
            <w:shd w:val="clear" w:color="auto" w:fill="DEEAF6" w:themeFill="accent1" w:themeFillTint="33"/>
          </w:tcPr>
          <w:p w14:paraId="27540FC4"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Single</w:t>
            </w:r>
          </w:p>
        </w:tc>
        <w:tc>
          <w:tcPr>
            <w:tcW w:w="1080" w:type="dxa"/>
            <w:shd w:val="clear" w:color="auto" w:fill="DEEAF6" w:themeFill="accent1" w:themeFillTint="33"/>
          </w:tcPr>
          <w:p w14:paraId="5EED950A"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81</w:t>
            </w:r>
          </w:p>
        </w:tc>
        <w:tc>
          <w:tcPr>
            <w:tcW w:w="1066" w:type="dxa"/>
            <w:shd w:val="clear" w:color="auto" w:fill="DEEAF6" w:themeFill="accent1" w:themeFillTint="33"/>
          </w:tcPr>
          <w:p w14:paraId="5B7B7B5F"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31.0</w:t>
            </w:r>
          </w:p>
        </w:tc>
      </w:tr>
      <w:tr w:rsidR="00A77309" w:rsidRPr="00DA6F1B" w14:paraId="403A4FEA"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3BC70191"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5C93EA65"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Married</w:t>
            </w:r>
          </w:p>
        </w:tc>
        <w:tc>
          <w:tcPr>
            <w:tcW w:w="1080" w:type="dxa"/>
            <w:shd w:val="clear" w:color="auto" w:fill="DEEAF6" w:themeFill="accent1" w:themeFillTint="33"/>
          </w:tcPr>
          <w:p w14:paraId="319412EA"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180</w:t>
            </w:r>
          </w:p>
        </w:tc>
        <w:tc>
          <w:tcPr>
            <w:tcW w:w="1066" w:type="dxa"/>
            <w:shd w:val="clear" w:color="auto" w:fill="DEEAF6" w:themeFill="accent1" w:themeFillTint="33"/>
          </w:tcPr>
          <w:p w14:paraId="18A655E7"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69.0</w:t>
            </w:r>
          </w:p>
        </w:tc>
      </w:tr>
      <w:tr w:rsidR="00A77309" w:rsidRPr="00DA6F1B" w14:paraId="6347C1A5"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1818AB69"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hAnsiTheme="majorBidi" w:cstheme="majorBidi"/>
                <w:b w:val="0"/>
                <w:bCs w:val="0"/>
                <w:color w:val="000000" w:themeColor="text1"/>
                <w:sz w:val="18"/>
                <w:szCs w:val="18"/>
              </w:rPr>
              <w:t>Educational Degree</w:t>
            </w:r>
            <w:r w:rsidRPr="001C17F2">
              <w:rPr>
                <w:rFonts w:asciiTheme="majorBidi" w:eastAsiaTheme="minorHAnsi" w:hAnsiTheme="majorBidi"/>
                <w:b w:val="0"/>
                <w:bCs w:val="0"/>
                <w:color w:val="000000" w:themeColor="text1"/>
                <w:sz w:val="18"/>
                <w:szCs w:val="18"/>
                <w:lang w:val="en-US" w:eastAsia="en-US"/>
              </w:rPr>
              <w:t xml:space="preserve"> </w:t>
            </w:r>
          </w:p>
        </w:tc>
        <w:tc>
          <w:tcPr>
            <w:tcW w:w="1562" w:type="dxa"/>
            <w:shd w:val="clear" w:color="auto" w:fill="DEEAF6" w:themeFill="accent1" w:themeFillTint="33"/>
          </w:tcPr>
          <w:p w14:paraId="0574A81A" w14:textId="17339430" w:rsidR="00A77309" w:rsidRPr="00DA6F1B" w:rsidRDefault="00A77309" w:rsidP="00603C35">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rPr>
            </w:pPr>
            <w:r w:rsidRPr="00DA6F1B">
              <w:rPr>
                <w:rFonts w:asciiTheme="majorBidi" w:hAnsiTheme="majorBidi"/>
                <w:sz w:val="18"/>
                <w:szCs w:val="18"/>
                <w:lang w:val="en-US"/>
              </w:rPr>
              <w:t>Bachel</w:t>
            </w:r>
            <w:r w:rsidR="00603C35">
              <w:rPr>
                <w:rFonts w:asciiTheme="majorBidi" w:hAnsiTheme="majorBidi"/>
                <w:sz w:val="18"/>
                <w:szCs w:val="18"/>
                <w:lang w:val="en-US"/>
              </w:rPr>
              <w:t>or</w:t>
            </w:r>
            <w:r w:rsidRPr="00DA6F1B">
              <w:rPr>
                <w:rFonts w:asciiTheme="majorBidi" w:hAnsiTheme="majorBidi"/>
                <w:sz w:val="18"/>
                <w:szCs w:val="18"/>
                <w:lang w:val="en-US"/>
              </w:rPr>
              <w:t xml:space="preserve"> </w:t>
            </w:r>
          </w:p>
        </w:tc>
        <w:tc>
          <w:tcPr>
            <w:tcW w:w="1080" w:type="dxa"/>
            <w:shd w:val="clear" w:color="auto" w:fill="DEEAF6" w:themeFill="accent1" w:themeFillTint="33"/>
          </w:tcPr>
          <w:p w14:paraId="67618F76"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226</w:t>
            </w:r>
          </w:p>
        </w:tc>
        <w:tc>
          <w:tcPr>
            <w:tcW w:w="1066" w:type="dxa"/>
            <w:shd w:val="clear" w:color="auto" w:fill="DEEAF6" w:themeFill="accent1" w:themeFillTint="33"/>
          </w:tcPr>
          <w:p w14:paraId="24C98D8B"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86.6</w:t>
            </w:r>
          </w:p>
        </w:tc>
      </w:tr>
      <w:tr w:rsidR="00A77309" w:rsidRPr="00DA6F1B" w14:paraId="6659B18D"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52DCC0F7"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79E39E64" w14:textId="6C114A74" w:rsidR="00A77309" w:rsidRPr="00DA6F1B" w:rsidRDefault="00603C35"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rPr>
            </w:pPr>
            <w:r w:rsidRPr="00603C35">
              <w:rPr>
                <w:rFonts w:asciiTheme="majorBidi" w:hAnsiTheme="majorBidi"/>
                <w:sz w:val="18"/>
                <w:szCs w:val="18"/>
                <w:lang w:val="en-US"/>
              </w:rPr>
              <w:t>Master and Higher</w:t>
            </w:r>
          </w:p>
        </w:tc>
        <w:tc>
          <w:tcPr>
            <w:tcW w:w="1080" w:type="dxa"/>
            <w:shd w:val="clear" w:color="auto" w:fill="DEEAF6" w:themeFill="accent1" w:themeFillTint="33"/>
          </w:tcPr>
          <w:p w14:paraId="2C405A4A"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35</w:t>
            </w:r>
          </w:p>
        </w:tc>
        <w:tc>
          <w:tcPr>
            <w:tcW w:w="1066" w:type="dxa"/>
            <w:shd w:val="clear" w:color="auto" w:fill="DEEAF6" w:themeFill="accent1" w:themeFillTint="33"/>
          </w:tcPr>
          <w:p w14:paraId="3BD49B61"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13.4</w:t>
            </w:r>
          </w:p>
        </w:tc>
      </w:tr>
      <w:tr w:rsidR="00A77309" w:rsidRPr="00DA6F1B" w14:paraId="1FF8AD2D"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19FD5BD8"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Number of Children</w:t>
            </w:r>
          </w:p>
        </w:tc>
        <w:tc>
          <w:tcPr>
            <w:tcW w:w="1562" w:type="dxa"/>
            <w:shd w:val="clear" w:color="auto" w:fill="9CC2E5" w:themeFill="accent1" w:themeFillTint="99"/>
          </w:tcPr>
          <w:p w14:paraId="27B93D58"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None</w:t>
            </w:r>
          </w:p>
        </w:tc>
        <w:tc>
          <w:tcPr>
            <w:tcW w:w="1080" w:type="dxa"/>
            <w:shd w:val="clear" w:color="auto" w:fill="9CC2E5" w:themeFill="accent1" w:themeFillTint="99"/>
          </w:tcPr>
          <w:p w14:paraId="08732493"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Pr>
            </w:pPr>
            <w:r w:rsidRPr="00DA6F1B">
              <w:rPr>
                <w:rFonts w:asciiTheme="majorBidi" w:hAnsiTheme="majorBidi" w:cs="B Nazanin"/>
                <w:sz w:val="18"/>
                <w:szCs w:val="18"/>
              </w:rPr>
              <w:t>117</w:t>
            </w:r>
          </w:p>
        </w:tc>
        <w:tc>
          <w:tcPr>
            <w:tcW w:w="1066" w:type="dxa"/>
            <w:shd w:val="clear" w:color="auto" w:fill="9CC2E5" w:themeFill="accent1" w:themeFillTint="99"/>
          </w:tcPr>
          <w:p w14:paraId="444ED971"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44.8</w:t>
            </w:r>
          </w:p>
        </w:tc>
      </w:tr>
      <w:tr w:rsidR="00A77309" w:rsidRPr="00DA6F1B" w14:paraId="70EEE1FE"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22186B1F"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1DD23A96"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rPr>
            </w:pPr>
            <w:r w:rsidRPr="00DA6F1B">
              <w:rPr>
                <w:rFonts w:asciiTheme="majorBidi" w:hAnsiTheme="majorBidi"/>
                <w:sz w:val="18"/>
                <w:szCs w:val="18"/>
                <w:lang w:val="en-US"/>
              </w:rPr>
              <w:t>One</w:t>
            </w:r>
          </w:p>
        </w:tc>
        <w:tc>
          <w:tcPr>
            <w:tcW w:w="1080" w:type="dxa"/>
            <w:shd w:val="clear" w:color="auto" w:fill="9CC2E5" w:themeFill="accent1" w:themeFillTint="99"/>
          </w:tcPr>
          <w:p w14:paraId="251E5A6B"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65</w:t>
            </w:r>
          </w:p>
        </w:tc>
        <w:tc>
          <w:tcPr>
            <w:tcW w:w="1066" w:type="dxa"/>
            <w:shd w:val="clear" w:color="auto" w:fill="9CC2E5" w:themeFill="accent1" w:themeFillTint="99"/>
          </w:tcPr>
          <w:p w14:paraId="187F911E"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24.9</w:t>
            </w:r>
          </w:p>
        </w:tc>
      </w:tr>
      <w:tr w:rsidR="00A77309" w:rsidRPr="00DA6F1B" w14:paraId="7312B6CE" w14:textId="77777777" w:rsidTr="00B5392D">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1760D306"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788C497E"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Two</w:t>
            </w:r>
          </w:p>
        </w:tc>
        <w:tc>
          <w:tcPr>
            <w:tcW w:w="1080" w:type="dxa"/>
            <w:shd w:val="clear" w:color="auto" w:fill="9CC2E5" w:themeFill="accent1" w:themeFillTint="99"/>
          </w:tcPr>
          <w:p w14:paraId="38EC6F72"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68</w:t>
            </w:r>
          </w:p>
        </w:tc>
        <w:tc>
          <w:tcPr>
            <w:tcW w:w="1066" w:type="dxa"/>
            <w:shd w:val="clear" w:color="auto" w:fill="9CC2E5" w:themeFill="accent1" w:themeFillTint="99"/>
          </w:tcPr>
          <w:p w14:paraId="617C27E0"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26.1</w:t>
            </w:r>
          </w:p>
        </w:tc>
      </w:tr>
      <w:tr w:rsidR="00A77309" w:rsidRPr="00DA6F1B" w14:paraId="25536A6E"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2FFBF566"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70020791"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Three or More</w:t>
            </w:r>
          </w:p>
        </w:tc>
        <w:tc>
          <w:tcPr>
            <w:tcW w:w="1080" w:type="dxa"/>
            <w:shd w:val="clear" w:color="auto" w:fill="9CC2E5" w:themeFill="accent1" w:themeFillTint="99"/>
          </w:tcPr>
          <w:p w14:paraId="18E94AC0"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11</w:t>
            </w:r>
          </w:p>
        </w:tc>
        <w:tc>
          <w:tcPr>
            <w:tcW w:w="1066" w:type="dxa"/>
            <w:shd w:val="clear" w:color="auto" w:fill="9CC2E5" w:themeFill="accent1" w:themeFillTint="99"/>
          </w:tcPr>
          <w:p w14:paraId="48E57201"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4.2</w:t>
            </w:r>
          </w:p>
        </w:tc>
      </w:tr>
      <w:tr w:rsidR="00A77309" w:rsidRPr="00DA6F1B" w14:paraId="6A1E3FDD"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0C26BE2E"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Employment Status</w:t>
            </w:r>
          </w:p>
        </w:tc>
        <w:tc>
          <w:tcPr>
            <w:tcW w:w="1562" w:type="dxa"/>
            <w:shd w:val="clear" w:color="auto" w:fill="DEEAF6" w:themeFill="accent1" w:themeFillTint="33"/>
          </w:tcPr>
          <w:p w14:paraId="455A9160"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rPr>
            </w:pPr>
            <w:r w:rsidRPr="00DA6F1B">
              <w:rPr>
                <w:rFonts w:asciiTheme="majorBidi" w:hAnsiTheme="majorBidi"/>
                <w:sz w:val="18"/>
                <w:szCs w:val="18"/>
                <w:lang w:val="en-US"/>
              </w:rPr>
              <w:t>Project-Based</w:t>
            </w:r>
          </w:p>
        </w:tc>
        <w:tc>
          <w:tcPr>
            <w:tcW w:w="1080" w:type="dxa"/>
            <w:shd w:val="clear" w:color="auto" w:fill="DEEAF6" w:themeFill="accent1" w:themeFillTint="33"/>
          </w:tcPr>
          <w:p w14:paraId="3E87DF39"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42</w:t>
            </w:r>
          </w:p>
        </w:tc>
        <w:tc>
          <w:tcPr>
            <w:tcW w:w="1066" w:type="dxa"/>
            <w:shd w:val="clear" w:color="auto" w:fill="DEEAF6" w:themeFill="accent1" w:themeFillTint="33"/>
          </w:tcPr>
          <w:p w14:paraId="7D8B7541"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16.1</w:t>
            </w:r>
          </w:p>
        </w:tc>
      </w:tr>
      <w:tr w:rsidR="00A77309" w:rsidRPr="00DA6F1B" w14:paraId="10C6F86D"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2584E7DD"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76BFD64F"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Official</w:t>
            </w:r>
          </w:p>
        </w:tc>
        <w:tc>
          <w:tcPr>
            <w:tcW w:w="1080" w:type="dxa"/>
            <w:shd w:val="clear" w:color="auto" w:fill="DEEAF6" w:themeFill="accent1" w:themeFillTint="33"/>
          </w:tcPr>
          <w:p w14:paraId="388D8A6A"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170</w:t>
            </w:r>
          </w:p>
        </w:tc>
        <w:tc>
          <w:tcPr>
            <w:tcW w:w="1066" w:type="dxa"/>
            <w:shd w:val="clear" w:color="auto" w:fill="DEEAF6" w:themeFill="accent1" w:themeFillTint="33"/>
          </w:tcPr>
          <w:p w14:paraId="2903C5C6"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65.1</w:t>
            </w:r>
          </w:p>
        </w:tc>
      </w:tr>
      <w:tr w:rsidR="00A77309" w:rsidRPr="00DA6F1B" w14:paraId="0F82DC6E"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3C35299E"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5E8A58D4"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Contractual</w:t>
            </w:r>
          </w:p>
        </w:tc>
        <w:tc>
          <w:tcPr>
            <w:tcW w:w="1080" w:type="dxa"/>
            <w:shd w:val="clear" w:color="auto" w:fill="DEEAF6" w:themeFill="accent1" w:themeFillTint="33"/>
          </w:tcPr>
          <w:p w14:paraId="7C7EB353"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39</w:t>
            </w:r>
          </w:p>
        </w:tc>
        <w:tc>
          <w:tcPr>
            <w:tcW w:w="1066" w:type="dxa"/>
            <w:shd w:val="clear" w:color="auto" w:fill="DEEAF6" w:themeFill="accent1" w:themeFillTint="33"/>
          </w:tcPr>
          <w:p w14:paraId="23B27017"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color w:val="000000"/>
                <w:sz w:val="18"/>
                <w:szCs w:val="18"/>
                <w:rtl/>
              </w:rPr>
            </w:pPr>
            <w:r w:rsidRPr="00DA6F1B">
              <w:rPr>
                <w:rFonts w:asciiTheme="majorBidi" w:hAnsiTheme="majorBidi" w:cs="B Nazanin"/>
                <w:sz w:val="18"/>
                <w:szCs w:val="18"/>
              </w:rPr>
              <w:t>14.9</w:t>
            </w:r>
          </w:p>
        </w:tc>
      </w:tr>
      <w:tr w:rsidR="00A77309" w:rsidRPr="00DA6F1B" w14:paraId="1D7156F7"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2A4F12AC"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368C187E"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Other</w:t>
            </w:r>
          </w:p>
        </w:tc>
        <w:tc>
          <w:tcPr>
            <w:tcW w:w="1080" w:type="dxa"/>
            <w:shd w:val="clear" w:color="auto" w:fill="DEEAF6" w:themeFill="accent1" w:themeFillTint="33"/>
          </w:tcPr>
          <w:p w14:paraId="3794629B"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10</w:t>
            </w:r>
          </w:p>
        </w:tc>
        <w:tc>
          <w:tcPr>
            <w:tcW w:w="1066" w:type="dxa"/>
            <w:shd w:val="clear" w:color="auto" w:fill="DEEAF6" w:themeFill="accent1" w:themeFillTint="33"/>
          </w:tcPr>
          <w:p w14:paraId="52979D10"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3.8</w:t>
            </w:r>
          </w:p>
        </w:tc>
      </w:tr>
      <w:tr w:rsidR="00A77309" w:rsidRPr="00DA6F1B" w14:paraId="1D64C6BE"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202207A4"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lastRenderedPageBreak/>
              <w:t>History of COVID-19 Infection</w:t>
            </w:r>
          </w:p>
        </w:tc>
        <w:tc>
          <w:tcPr>
            <w:tcW w:w="1562" w:type="dxa"/>
            <w:shd w:val="clear" w:color="auto" w:fill="9CC2E5" w:themeFill="accent1" w:themeFillTint="99"/>
          </w:tcPr>
          <w:p w14:paraId="548BE41C" w14:textId="77777777" w:rsidR="00A77309" w:rsidRPr="00DA6F1B" w:rsidRDefault="00A77309" w:rsidP="00E1431E">
            <w:pPr>
              <w:pStyle w:val="Bnazanin1"/>
              <w:spacing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sz w:val="18"/>
                <w:szCs w:val="18"/>
                <w:rtl/>
              </w:rPr>
            </w:pPr>
            <w:r w:rsidRPr="00DA6F1B">
              <w:rPr>
                <w:rFonts w:asciiTheme="majorBidi" w:hAnsiTheme="majorBidi"/>
                <w:sz w:val="18"/>
                <w:szCs w:val="18"/>
                <w:lang w:val="en-US"/>
              </w:rPr>
              <w:t>Yes</w:t>
            </w:r>
          </w:p>
        </w:tc>
        <w:tc>
          <w:tcPr>
            <w:tcW w:w="1080" w:type="dxa"/>
            <w:shd w:val="clear" w:color="auto" w:fill="9CC2E5" w:themeFill="accent1" w:themeFillTint="99"/>
          </w:tcPr>
          <w:p w14:paraId="15BAF598"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207</w:t>
            </w:r>
          </w:p>
        </w:tc>
        <w:tc>
          <w:tcPr>
            <w:tcW w:w="1066" w:type="dxa"/>
            <w:shd w:val="clear" w:color="auto" w:fill="9CC2E5" w:themeFill="accent1" w:themeFillTint="99"/>
          </w:tcPr>
          <w:p w14:paraId="406C7F84"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79.3</w:t>
            </w:r>
          </w:p>
        </w:tc>
      </w:tr>
      <w:tr w:rsidR="00A77309" w:rsidRPr="00DA6F1B" w14:paraId="3B880482"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3E292E0E"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4CD8B06B" w14:textId="77777777" w:rsidR="00A77309" w:rsidRPr="00DA6F1B" w:rsidRDefault="00A77309" w:rsidP="00E1431E">
            <w:pPr>
              <w:pStyle w:val="Bnazanin1"/>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sz w:val="18"/>
                <w:szCs w:val="18"/>
                <w:rtl/>
                <w:lang w:val="en-US"/>
              </w:rPr>
            </w:pPr>
            <w:r w:rsidRPr="00DA6F1B">
              <w:rPr>
                <w:rFonts w:asciiTheme="majorBidi" w:hAnsiTheme="majorBidi"/>
                <w:sz w:val="18"/>
                <w:szCs w:val="18"/>
                <w:lang w:val="en-US"/>
              </w:rPr>
              <w:t>No</w:t>
            </w:r>
          </w:p>
        </w:tc>
        <w:tc>
          <w:tcPr>
            <w:tcW w:w="1080" w:type="dxa"/>
            <w:shd w:val="clear" w:color="auto" w:fill="9CC2E5" w:themeFill="accent1" w:themeFillTint="99"/>
          </w:tcPr>
          <w:p w14:paraId="2FF4D0D7"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54</w:t>
            </w:r>
          </w:p>
        </w:tc>
        <w:tc>
          <w:tcPr>
            <w:tcW w:w="1066" w:type="dxa"/>
            <w:shd w:val="clear" w:color="auto" w:fill="9CC2E5" w:themeFill="accent1" w:themeFillTint="99"/>
          </w:tcPr>
          <w:p w14:paraId="5DFC8505"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20.7</w:t>
            </w:r>
          </w:p>
        </w:tc>
      </w:tr>
      <w:tr w:rsidR="00A77309" w:rsidRPr="00DA6F1B" w14:paraId="5F10910A"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vMerge w:val="restart"/>
            <w:shd w:val="clear" w:color="auto" w:fill="DEEAF6" w:themeFill="accent1" w:themeFillTint="33"/>
          </w:tcPr>
          <w:p w14:paraId="6C21B415"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hAnsiTheme="majorBidi" w:cstheme="majorBidi"/>
                <w:b w:val="0"/>
                <w:bCs w:val="0"/>
                <w:color w:val="000000" w:themeColor="text1"/>
                <w:sz w:val="18"/>
                <w:szCs w:val="18"/>
              </w:rPr>
              <w:t>Work experience in the COVID-19 department</w:t>
            </w:r>
          </w:p>
        </w:tc>
        <w:tc>
          <w:tcPr>
            <w:tcW w:w="1562" w:type="dxa"/>
            <w:shd w:val="clear" w:color="auto" w:fill="DEEAF6" w:themeFill="accent1" w:themeFillTint="33"/>
          </w:tcPr>
          <w:p w14:paraId="6406870F"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tl/>
              </w:rPr>
            </w:pPr>
            <w:r w:rsidRPr="00DA6F1B">
              <w:rPr>
                <w:rFonts w:asciiTheme="majorBidi" w:hAnsiTheme="majorBidi" w:cs="B Nazanin"/>
                <w:sz w:val="18"/>
                <w:szCs w:val="18"/>
              </w:rPr>
              <w:t>Yes</w:t>
            </w:r>
          </w:p>
        </w:tc>
        <w:tc>
          <w:tcPr>
            <w:tcW w:w="1080" w:type="dxa"/>
            <w:shd w:val="clear" w:color="auto" w:fill="DEEAF6" w:themeFill="accent1" w:themeFillTint="33"/>
          </w:tcPr>
          <w:p w14:paraId="697826FC"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196</w:t>
            </w:r>
          </w:p>
        </w:tc>
        <w:tc>
          <w:tcPr>
            <w:tcW w:w="1066" w:type="dxa"/>
            <w:shd w:val="clear" w:color="auto" w:fill="DEEAF6" w:themeFill="accent1" w:themeFillTint="33"/>
          </w:tcPr>
          <w:p w14:paraId="417C77E6"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75.1</w:t>
            </w:r>
          </w:p>
        </w:tc>
      </w:tr>
      <w:tr w:rsidR="00A77309" w:rsidRPr="00DA6F1B" w14:paraId="21324EB6"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vMerge/>
            <w:shd w:val="clear" w:color="auto" w:fill="DEEAF6" w:themeFill="accent1" w:themeFillTint="33"/>
          </w:tcPr>
          <w:p w14:paraId="19990859"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DEEAF6" w:themeFill="accent1" w:themeFillTint="33"/>
          </w:tcPr>
          <w:p w14:paraId="1EE1FE66"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tl/>
              </w:rPr>
            </w:pPr>
            <w:r w:rsidRPr="00DA6F1B">
              <w:rPr>
                <w:rFonts w:asciiTheme="majorBidi" w:hAnsiTheme="majorBidi" w:cs="B Nazanin"/>
                <w:sz w:val="18"/>
                <w:szCs w:val="18"/>
              </w:rPr>
              <w:t>No</w:t>
            </w:r>
          </w:p>
        </w:tc>
        <w:tc>
          <w:tcPr>
            <w:tcW w:w="1080" w:type="dxa"/>
            <w:shd w:val="clear" w:color="auto" w:fill="DEEAF6" w:themeFill="accent1" w:themeFillTint="33"/>
          </w:tcPr>
          <w:p w14:paraId="5EE94E25"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65</w:t>
            </w:r>
          </w:p>
        </w:tc>
        <w:tc>
          <w:tcPr>
            <w:tcW w:w="1066" w:type="dxa"/>
            <w:shd w:val="clear" w:color="auto" w:fill="DEEAF6" w:themeFill="accent1" w:themeFillTint="33"/>
          </w:tcPr>
          <w:p w14:paraId="3767B909"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24.9</w:t>
            </w:r>
          </w:p>
        </w:tc>
      </w:tr>
      <w:tr w:rsidR="00A77309" w:rsidRPr="00DA6F1B" w14:paraId="1D184DA5" w14:textId="77777777" w:rsidTr="00B539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220257B0"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 xml:space="preserve">Work Shift </w:t>
            </w:r>
          </w:p>
        </w:tc>
        <w:tc>
          <w:tcPr>
            <w:tcW w:w="1562" w:type="dxa"/>
            <w:shd w:val="clear" w:color="auto" w:fill="9CC2E5" w:themeFill="accent1" w:themeFillTint="99"/>
          </w:tcPr>
          <w:p w14:paraId="4EEABDEC"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18"/>
                <w:szCs w:val="18"/>
                <w:rtl/>
                <w:lang w:eastAsia="x-none"/>
              </w:rPr>
            </w:pPr>
            <w:r w:rsidRPr="00DA6F1B">
              <w:rPr>
                <w:rFonts w:asciiTheme="majorBidi" w:eastAsia="Times New Roman" w:hAnsiTheme="majorBidi" w:cs="B Nazanin"/>
                <w:sz w:val="18"/>
                <w:szCs w:val="18"/>
                <w:lang w:eastAsia="x-none"/>
              </w:rPr>
              <w:t>Rotating Shift</w:t>
            </w:r>
          </w:p>
        </w:tc>
        <w:tc>
          <w:tcPr>
            <w:tcW w:w="1080" w:type="dxa"/>
            <w:shd w:val="clear" w:color="auto" w:fill="9CC2E5" w:themeFill="accent1" w:themeFillTint="99"/>
          </w:tcPr>
          <w:p w14:paraId="1E84EF69"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224</w:t>
            </w:r>
          </w:p>
        </w:tc>
        <w:tc>
          <w:tcPr>
            <w:tcW w:w="1066" w:type="dxa"/>
            <w:shd w:val="clear" w:color="auto" w:fill="9CC2E5" w:themeFill="accent1" w:themeFillTint="99"/>
          </w:tcPr>
          <w:p w14:paraId="6CE15F77"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85.8</w:t>
            </w:r>
          </w:p>
        </w:tc>
      </w:tr>
      <w:tr w:rsidR="00A77309" w:rsidRPr="00DA6F1B" w14:paraId="45648C9C"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48677EB2"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45743EA4"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Nazanin"/>
                <w:sz w:val="18"/>
                <w:szCs w:val="18"/>
                <w:rtl/>
                <w:lang w:eastAsia="x-none"/>
              </w:rPr>
            </w:pPr>
            <w:r w:rsidRPr="00DA6F1B">
              <w:rPr>
                <w:rFonts w:asciiTheme="majorBidi" w:eastAsia="Times New Roman" w:hAnsiTheme="majorBidi" w:cs="B Nazanin"/>
                <w:sz w:val="18"/>
                <w:szCs w:val="18"/>
                <w:lang w:eastAsia="x-none"/>
              </w:rPr>
              <w:t>Morning</w:t>
            </w:r>
          </w:p>
        </w:tc>
        <w:tc>
          <w:tcPr>
            <w:tcW w:w="1080" w:type="dxa"/>
            <w:shd w:val="clear" w:color="auto" w:fill="9CC2E5" w:themeFill="accent1" w:themeFillTint="99"/>
          </w:tcPr>
          <w:p w14:paraId="1793FA77"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35</w:t>
            </w:r>
          </w:p>
        </w:tc>
        <w:tc>
          <w:tcPr>
            <w:tcW w:w="1066" w:type="dxa"/>
            <w:shd w:val="clear" w:color="auto" w:fill="9CC2E5" w:themeFill="accent1" w:themeFillTint="99"/>
          </w:tcPr>
          <w:p w14:paraId="22FC5563"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13.4</w:t>
            </w:r>
          </w:p>
        </w:tc>
      </w:tr>
      <w:tr w:rsidR="00A77309" w:rsidRPr="00DA6F1B" w14:paraId="5972B475" w14:textId="77777777" w:rsidTr="00B5392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3D7307C0"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p>
        </w:tc>
        <w:tc>
          <w:tcPr>
            <w:tcW w:w="1562" w:type="dxa"/>
            <w:shd w:val="clear" w:color="auto" w:fill="9CC2E5" w:themeFill="accent1" w:themeFillTint="99"/>
          </w:tcPr>
          <w:p w14:paraId="00FD2ABE"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sz w:val="18"/>
                <w:szCs w:val="18"/>
                <w:rtl/>
                <w:lang w:eastAsia="x-none"/>
              </w:rPr>
            </w:pPr>
            <w:r w:rsidRPr="00DA6F1B">
              <w:rPr>
                <w:rFonts w:asciiTheme="majorBidi" w:eastAsia="Times New Roman" w:hAnsiTheme="majorBidi" w:cs="B Nazanin"/>
                <w:sz w:val="18"/>
                <w:szCs w:val="18"/>
                <w:lang w:eastAsia="x-none"/>
              </w:rPr>
              <w:t>Night</w:t>
            </w:r>
          </w:p>
        </w:tc>
        <w:tc>
          <w:tcPr>
            <w:tcW w:w="1080" w:type="dxa"/>
            <w:shd w:val="clear" w:color="auto" w:fill="9CC2E5" w:themeFill="accent1" w:themeFillTint="99"/>
          </w:tcPr>
          <w:p w14:paraId="0B5D7446"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2</w:t>
            </w:r>
          </w:p>
        </w:tc>
        <w:tc>
          <w:tcPr>
            <w:tcW w:w="1066" w:type="dxa"/>
            <w:shd w:val="clear" w:color="auto" w:fill="9CC2E5" w:themeFill="accent1" w:themeFillTint="99"/>
          </w:tcPr>
          <w:p w14:paraId="1B424C38" w14:textId="77777777" w:rsidR="00A77309" w:rsidRPr="00DA6F1B" w:rsidRDefault="00A77309" w:rsidP="00E1431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18"/>
                <w:szCs w:val="18"/>
              </w:rPr>
            </w:pPr>
            <w:r w:rsidRPr="00DA6F1B">
              <w:rPr>
                <w:rFonts w:asciiTheme="majorBidi" w:hAnsiTheme="majorBidi" w:cs="B Nazanin"/>
                <w:sz w:val="18"/>
                <w:szCs w:val="18"/>
              </w:rPr>
              <w:t>0.8</w:t>
            </w:r>
          </w:p>
        </w:tc>
      </w:tr>
      <w:tr w:rsidR="00A77309" w:rsidRPr="00DA6F1B" w14:paraId="1C06E85D" w14:textId="77777777" w:rsidTr="00B5392D">
        <w:trPr>
          <w:trHeight w:val="287"/>
        </w:trPr>
        <w:tc>
          <w:tcPr>
            <w:cnfStyle w:val="001000000000" w:firstRow="0" w:lastRow="0" w:firstColumn="1" w:lastColumn="0" w:oddVBand="0" w:evenVBand="0" w:oddHBand="0" w:evenHBand="0" w:firstRowFirstColumn="0" w:firstRowLastColumn="0" w:lastRowFirstColumn="0" w:lastRowLastColumn="0"/>
            <w:tcW w:w="2303" w:type="dxa"/>
            <w:shd w:val="clear" w:color="auto" w:fill="DEEAF6" w:themeFill="accent1" w:themeFillTint="33"/>
          </w:tcPr>
          <w:p w14:paraId="2081BFDD"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eastAsiaTheme="minorHAnsi" w:hAnsiTheme="majorBidi"/>
                <w:b w:val="0"/>
                <w:bCs w:val="0"/>
                <w:color w:val="000000" w:themeColor="text1"/>
                <w:sz w:val="18"/>
                <w:szCs w:val="18"/>
                <w:lang w:val="en-US" w:eastAsia="en-US"/>
              </w:rPr>
              <w:t>Age (years)</w:t>
            </w:r>
          </w:p>
        </w:tc>
        <w:tc>
          <w:tcPr>
            <w:tcW w:w="3708" w:type="dxa"/>
            <w:gridSpan w:val="3"/>
            <w:shd w:val="clear" w:color="auto" w:fill="DEEAF6" w:themeFill="accent1" w:themeFillTint="33"/>
          </w:tcPr>
          <w:p w14:paraId="2CAA4ADE" w14:textId="77777777" w:rsidR="00A77309" w:rsidRPr="00DA6F1B" w:rsidRDefault="00A77309" w:rsidP="00E1431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B Nazanin"/>
                <w:b/>
                <w:bCs/>
                <w:sz w:val="18"/>
                <w:szCs w:val="18"/>
              </w:rPr>
            </w:pPr>
            <w:r w:rsidRPr="00DA6F1B">
              <w:rPr>
                <w:rFonts w:asciiTheme="majorBidi" w:eastAsia="Times New Roman" w:hAnsiTheme="majorBidi" w:cs="B Nazanin"/>
                <w:sz w:val="18"/>
                <w:szCs w:val="18"/>
                <w:lang w:eastAsia="x-none"/>
              </w:rPr>
              <w:t>35.19 ± 7.75</w:t>
            </w:r>
          </w:p>
        </w:tc>
      </w:tr>
      <w:tr w:rsidR="00A77309" w:rsidRPr="00DA6F1B" w14:paraId="77BC04BF" w14:textId="77777777" w:rsidTr="00195A91">
        <w:trPr>
          <w:cnfStyle w:val="010000000000" w:firstRow="0" w:lastRow="1"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303" w:type="dxa"/>
            <w:shd w:val="clear" w:color="auto" w:fill="9CC2E5" w:themeFill="accent1" w:themeFillTint="99"/>
          </w:tcPr>
          <w:p w14:paraId="500CF6B9" w14:textId="77777777" w:rsidR="00A77309" w:rsidRPr="001C17F2" w:rsidRDefault="00A77309" w:rsidP="00E1431E">
            <w:pPr>
              <w:pStyle w:val="Bnazanin1"/>
              <w:spacing w:line="240" w:lineRule="auto"/>
              <w:jc w:val="right"/>
              <w:rPr>
                <w:rFonts w:asciiTheme="majorBidi" w:eastAsiaTheme="minorHAnsi" w:hAnsiTheme="majorBidi"/>
                <w:b w:val="0"/>
                <w:bCs w:val="0"/>
                <w:color w:val="000000" w:themeColor="text1"/>
                <w:sz w:val="18"/>
                <w:szCs w:val="18"/>
                <w:rtl/>
                <w:lang w:val="en-US" w:eastAsia="en-US"/>
              </w:rPr>
            </w:pPr>
            <w:r w:rsidRPr="001C17F2">
              <w:rPr>
                <w:rFonts w:asciiTheme="majorBidi" w:hAnsiTheme="majorBidi" w:cstheme="majorBidi"/>
                <w:b w:val="0"/>
                <w:bCs w:val="0"/>
                <w:color w:val="000000" w:themeColor="text1"/>
                <w:sz w:val="18"/>
                <w:szCs w:val="18"/>
              </w:rPr>
              <w:t>work history</w:t>
            </w:r>
            <w:r w:rsidRPr="001C17F2">
              <w:rPr>
                <w:rFonts w:asciiTheme="majorBidi" w:hAnsiTheme="majorBidi" w:cstheme="majorBidi"/>
                <w:b w:val="0"/>
                <w:bCs w:val="0"/>
                <w:sz w:val="18"/>
                <w:szCs w:val="18"/>
                <w:shd w:val="clear" w:color="auto" w:fill="FFFFFF"/>
              </w:rPr>
              <w:t xml:space="preserve"> </w:t>
            </w:r>
            <w:r w:rsidRPr="001C17F2">
              <w:rPr>
                <w:rFonts w:asciiTheme="majorBidi" w:eastAsiaTheme="minorHAnsi" w:hAnsiTheme="majorBidi"/>
                <w:b w:val="0"/>
                <w:bCs w:val="0"/>
                <w:color w:val="000000" w:themeColor="text1"/>
                <w:sz w:val="18"/>
                <w:szCs w:val="18"/>
                <w:lang w:val="en-US" w:eastAsia="en-US"/>
              </w:rPr>
              <w:t>(years)</w:t>
            </w:r>
          </w:p>
        </w:tc>
        <w:tc>
          <w:tcPr>
            <w:tcW w:w="3708" w:type="dxa"/>
            <w:gridSpan w:val="3"/>
            <w:shd w:val="clear" w:color="auto" w:fill="9CC2E5" w:themeFill="accent1" w:themeFillTint="99"/>
          </w:tcPr>
          <w:p w14:paraId="1C62073A" w14:textId="77777777" w:rsidR="00A77309" w:rsidRPr="00B5392D" w:rsidRDefault="00A77309" w:rsidP="00E1431E">
            <w:pPr>
              <w:autoSpaceDE w:val="0"/>
              <w:autoSpaceDN w:val="0"/>
              <w:adjustRightInd w:val="0"/>
              <w:jc w:val="right"/>
              <w:cnfStyle w:val="010000000000" w:firstRow="0" w:lastRow="1" w:firstColumn="0" w:lastColumn="0" w:oddVBand="0" w:evenVBand="0" w:oddHBand="0" w:evenHBand="0" w:firstRowFirstColumn="0" w:firstRowLastColumn="0" w:lastRowFirstColumn="0" w:lastRowLastColumn="0"/>
              <w:rPr>
                <w:rFonts w:asciiTheme="majorBidi" w:hAnsiTheme="majorBidi" w:cs="B Nazanin"/>
                <w:b w:val="0"/>
                <w:bCs w:val="0"/>
                <w:sz w:val="18"/>
                <w:szCs w:val="18"/>
              </w:rPr>
            </w:pPr>
            <w:r w:rsidRPr="00B5392D">
              <w:rPr>
                <w:rFonts w:asciiTheme="majorBidi" w:hAnsiTheme="majorBidi" w:cs="B Nazanin"/>
                <w:b w:val="0"/>
                <w:bCs w:val="0"/>
                <w:sz w:val="18"/>
                <w:szCs w:val="18"/>
              </w:rPr>
              <w:t>11.61 ± 7.53</w:t>
            </w:r>
          </w:p>
        </w:tc>
      </w:tr>
    </w:tbl>
    <w:p w14:paraId="17D1F27D" w14:textId="77777777" w:rsidR="00A77309" w:rsidRPr="00425728" w:rsidRDefault="00A77309" w:rsidP="00A77309">
      <w:pPr>
        <w:bidi w:val="0"/>
        <w:rPr>
          <w:rFonts w:asciiTheme="majorBidi" w:eastAsia="Times New Roman" w:hAnsiTheme="majorBidi" w:cstheme="majorBidi"/>
          <w:color w:val="000000"/>
          <w:sz w:val="18"/>
          <w:szCs w:val="18"/>
        </w:rPr>
      </w:pPr>
      <w:r>
        <w:rPr>
          <w:rFonts w:asciiTheme="majorBidi" w:hAnsiTheme="majorBidi" w:cstheme="majorBidi"/>
          <w:color w:val="000000" w:themeColor="text1"/>
          <w:sz w:val="18"/>
          <w:szCs w:val="18"/>
        </w:rPr>
        <w:t>Note.</w:t>
      </w:r>
      <w:r w:rsidRPr="00425728">
        <w:rPr>
          <w:rFonts w:asciiTheme="majorBidi" w:eastAsia="Times New Roman" w:hAnsiTheme="majorBidi" w:cstheme="majorBidi"/>
          <w:color w:val="000000"/>
          <w:sz w:val="18"/>
          <w:szCs w:val="18"/>
        </w:rPr>
        <w:t>SD: Standard deviation</w:t>
      </w:r>
    </w:p>
    <w:p w14:paraId="6C50720F" w14:textId="77777777" w:rsidR="00A77309" w:rsidRPr="00143991" w:rsidRDefault="00A77309" w:rsidP="00A77309">
      <w:pPr>
        <w:tabs>
          <w:tab w:val="left" w:pos="1032"/>
        </w:tabs>
        <w:bidi w:val="0"/>
        <w:jc w:val="both"/>
        <w:rPr>
          <w:rFonts w:asciiTheme="majorBidi" w:hAnsiTheme="majorBidi" w:cstheme="majorBidi"/>
          <w:color w:val="000000" w:themeColor="text1"/>
        </w:rPr>
      </w:pPr>
    </w:p>
    <w:p w14:paraId="1AB8521B" w14:textId="34CF7025" w:rsidR="00A77309" w:rsidRDefault="00710765" w:rsidP="002F18A6">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The</w:t>
      </w:r>
      <w:r w:rsidR="00995BB0" w:rsidRPr="003252A3">
        <w:rPr>
          <w:rFonts w:ascii="Cambria" w:eastAsia="Calibri" w:hAnsi="Cambria" w:cs="Times New Roman"/>
          <w:color w:val="000000"/>
          <w:sz w:val="24"/>
          <w:szCs w:val="24"/>
        </w:rPr>
        <w:t xml:space="preserve"> results in Table </w:t>
      </w:r>
      <w:r w:rsidR="003653BC" w:rsidRPr="003252A3">
        <w:rPr>
          <w:rFonts w:ascii="Cambria" w:eastAsia="Calibri" w:hAnsi="Cambria" w:cs="Times New Roman"/>
          <w:color w:val="000000"/>
          <w:sz w:val="24"/>
          <w:szCs w:val="24"/>
        </w:rPr>
        <w:t>2</w:t>
      </w:r>
      <w:r w:rsidR="00995BB0" w:rsidRPr="003252A3">
        <w:rPr>
          <w:rFonts w:ascii="Cambria" w:eastAsia="Calibri" w:hAnsi="Cambria" w:cs="Times New Roman"/>
          <w:color w:val="000000"/>
          <w:sz w:val="24"/>
          <w:szCs w:val="24"/>
        </w:rPr>
        <w:t xml:space="preserve"> showed that the characteristics of avoidance, intrusive thoughts, and </w:t>
      </w:r>
      <w:r w:rsidR="006C2683" w:rsidRPr="003252A3">
        <w:rPr>
          <w:rFonts w:ascii="Cambria" w:eastAsia="Calibri" w:hAnsi="Cambria" w:cs="Times New Roman"/>
          <w:color w:val="000000"/>
          <w:sz w:val="24"/>
          <w:szCs w:val="24"/>
        </w:rPr>
        <w:t>hyperarousal</w:t>
      </w:r>
      <w:r w:rsidR="00995BB0" w:rsidRPr="003252A3">
        <w:rPr>
          <w:rFonts w:ascii="Cambria" w:eastAsia="Calibri" w:hAnsi="Cambria" w:cs="Times New Roman"/>
          <w:color w:val="000000"/>
          <w:sz w:val="24"/>
          <w:szCs w:val="24"/>
        </w:rPr>
        <w:t xml:space="preserve"> were significantly correlated with gender (p&lt;.05). Furthermore, a significant correlation (p&lt;.05) was found between the PTSD variable and gender</w:t>
      </w:r>
      <w:r w:rsidR="00342DE1">
        <w:rPr>
          <w:rFonts w:ascii="Cambria" w:eastAsia="Calibri" w:hAnsi="Cambria" w:cs="Times New Roman"/>
          <w:color w:val="000000"/>
          <w:sz w:val="24"/>
          <w:szCs w:val="24"/>
        </w:rPr>
        <w:t xml:space="preserve"> </w:t>
      </w:r>
      <w:r w:rsidR="00342DE1" w:rsidRPr="003252A3">
        <w:rPr>
          <w:rFonts w:ascii="Cambria" w:eastAsia="Calibri" w:hAnsi="Cambria" w:cs="Times New Roman"/>
          <w:color w:val="000000"/>
          <w:sz w:val="24"/>
          <w:szCs w:val="24"/>
        </w:rPr>
        <w:t>(p=.00</w:t>
      </w:r>
      <w:r w:rsidR="00342DE1">
        <w:rPr>
          <w:rFonts w:ascii="Cambria" w:eastAsia="Calibri" w:hAnsi="Cambria" w:cs="Times New Roman"/>
          <w:color w:val="000000"/>
          <w:sz w:val="24"/>
          <w:szCs w:val="24"/>
        </w:rPr>
        <w:t>2</w:t>
      </w:r>
      <w:r w:rsidR="00342DE1" w:rsidRPr="003252A3">
        <w:rPr>
          <w:rFonts w:ascii="Cambria" w:eastAsia="Calibri" w:hAnsi="Cambria" w:cs="Times New Roman"/>
          <w:color w:val="000000"/>
          <w:sz w:val="24"/>
          <w:szCs w:val="24"/>
        </w:rPr>
        <w:t>)</w:t>
      </w:r>
      <w:r w:rsidR="00995BB0" w:rsidRPr="003252A3">
        <w:rPr>
          <w:rFonts w:ascii="Cambria" w:eastAsia="Calibri" w:hAnsi="Cambria" w:cs="Times New Roman"/>
          <w:color w:val="000000"/>
          <w:sz w:val="24"/>
          <w:szCs w:val="24"/>
        </w:rPr>
        <w:t>, marital status</w:t>
      </w:r>
      <w:r w:rsidR="00342DE1">
        <w:rPr>
          <w:rFonts w:ascii="Cambria" w:eastAsia="Calibri" w:hAnsi="Cambria" w:cs="Times New Roman"/>
          <w:color w:val="000000"/>
          <w:sz w:val="24"/>
          <w:szCs w:val="24"/>
        </w:rPr>
        <w:t xml:space="preserve"> </w:t>
      </w:r>
      <w:r w:rsidR="00342DE1" w:rsidRPr="003252A3">
        <w:rPr>
          <w:rFonts w:ascii="Cambria" w:eastAsia="Calibri" w:hAnsi="Cambria" w:cs="Times New Roman"/>
          <w:color w:val="000000"/>
          <w:sz w:val="24"/>
          <w:szCs w:val="24"/>
        </w:rPr>
        <w:t>(p=.0</w:t>
      </w:r>
      <w:r w:rsidR="00342DE1">
        <w:rPr>
          <w:rFonts w:ascii="Cambria" w:eastAsia="Calibri" w:hAnsi="Cambria" w:cs="Times New Roman"/>
          <w:color w:val="000000"/>
          <w:sz w:val="24"/>
          <w:szCs w:val="24"/>
        </w:rPr>
        <w:t>07</w:t>
      </w:r>
      <w:r w:rsidR="00342DE1" w:rsidRPr="003252A3">
        <w:rPr>
          <w:rFonts w:ascii="Cambria" w:eastAsia="Calibri" w:hAnsi="Cambria" w:cs="Times New Roman"/>
          <w:color w:val="000000"/>
          <w:sz w:val="24"/>
          <w:szCs w:val="24"/>
        </w:rPr>
        <w:t>)</w:t>
      </w:r>
      <w:r w:rsidR="00995BB0" w:rsidRPr="003252A3">
        <w:rPr>
          <w:rFonts w:ascii="Cambria" w:eastAsia="Calibri" w:hAnsi="Cambria" w:cs="Times New Roman"/>
          <w:color w:val="000000"/>
          <w:sz w:val="24"/>
          <w:szCs w:val="24"/>
        </w:rPr>
        <w:t xml:space="preserve">.  </w:t>
      </w:r>
      <w:r w:rsidR="00603C35" w:rsidRPr="00532FCE">
        <w:rPr>
          <w:rFonts w:ascii="Cambria" w:eastAsia="Calibri" w:hAnsi="Cambria" w:cs="Times New Roman"/>
          <w:color w:val="000000"/>
          <w:sz w:val="24"/>
          <w:szCs w:val="24"/>
        </w:rPr>
        <w:t>Work</w:t>
      </w:r>
      <w:r w:rsidR="00532FCE" w:rsidRPr="00532FCE">
        <w:rPr>
          <w:rFonts w:ascii="Cambria" w:eastAsia="Calibri" w:hAnsi="Cambria" w:cs="Times New Roman"/>
          <w:color w:val="000000"/>
          <w:sz w:val="24"/>
          <w:szCs w:val="24"/>
        </w:rPr>
        <w:t xml:space="preserve"> history</w:t>
      </w:r>
      <w:r w:rsidR="00532FCE" w:rsidRPr="00D973F2">
        <w:rPr>
          <w:rFonts w:ascii="Cambria" w:hAnsi="Cambria" w:cstheme="majorBidi"/>
          <w:b/>
          <w:bCs/>
          <w:color w:val="000000" w:themeColor="text1"/>
          <w:sz w:val="18"/>
          <w:szCs w:val="18"/>
        </w:rPr>
        <w:t xml:space="preserve"> </w:t>
      </w:r>
      <w:r w:rsidR="00995BB0" w:rsidRPr="003252A3">
        <w:rPr>
          <w:rFonts w:ascii="Cambria" w:eastAsia="Calibri" w:hAnsi="Cambria" w:cs="Times New Roman"/>
          <w:color w:val="000000"/>
          <w:sz w:val="24"/>
          <w:szCs w:val="24"/>
        </w:rPr>
        <w:t>and intrusive thoughts were shown to be significantly positively correlated by the spearman correlation test (p&lt;.05)</w:t>
      </w:r>
      <w:r w:rsidR="002F18A6">
        <w:rPr>
          <w:rFonts w:ascii="Cambria" w:eastAsia="Calibri" w:hAnsi="Cambria" w:cs="Times New Roman"/>
          <w:color w:val="000000"/>
          <w:sz w:val="24"/>
          <w:szCs w:val="24"/>
        </w:rPr>
        <w:t>.</w:t>
      </w:r>
      <w:r w:rsidR="00995BB0" w:rsidRPr="003252A3">
        <w:rPr>
          <w:rFonts w:ascii="Cambria" w:eastAsia="Calibri" w:hAnsi="Cambria" w:cs="Times New Roman"/>
          <w:color w:val="000000"/>
          <w:sz w:val="24"/>
          <w:szCs w:val="24"/>
        </w:rPr>
        <w:t xml:space="preserve"> </w:t>
      </w:r>
    </w:p>
    <w:p w14:paraId="2B3C5683" w14:textId="77777777" w:rsidR="00A77309" w:rsidRDefault="00A77309" w:rsidP="00A77309">
      <w:pPr>
        <w:tabs>
          <w:tab w:val="left" w:pos="1032"/>
        </w:tabs>
        <w:bidi w:val="0"/>
        <w:jc w:val="both"/>
        <w:rPr>
          <w:rFonts w:ascii="Cambria" w:eastAsia="Calibri" w:hAnsi="Cambria" w:cs="Times New Roman"/>
          <w:color w:val="000000"/>
          <w:sz w:val="24"/>
          <w:szCs w:val="24"/>
        </w:rPr>
      </w:pPr>
    </w:p>
    <w:p w14:paraId="0439A40F" w14:textId="2C3292F4" w:rsidR="00CA21BA" w:rsidRPr="003252A3" w:rsidRDefault="00CA21BA" w:rsidP="00A77309">
      <w:pPr>
        <w:tabs>
          <w:tab w:val="left" w:pos="1032"/>
        </w:tabs>
        <w:bidi w:val="0"/>
        <w:jc w:val="both"/>
        <w:rPr>
          <w:rFonts w:ascii="Cambria" w:hAnsi="Cambria" w:cstheme="majorBidi"/>
          <w:color w:val="000000" w:themeColor="text1"/>
          <w:sz w:val="20"/>
          <w:szCs w:val="20"/>
        </w:rPr>
      </w:pPr>
      <w:r w:rsidRPr="003252A3">
        <w:rPr>
          <w:rFonts w:ascii="Cambria" w:hAnsi="Cambria" w:cstheme="majorBidi"/>
          <w:color w:val="000000" w:themeColor="text1"/>
          <w:sz w:val="20"/>
          <w:szCs w:val="20"/>
        </w:rPr>
        <w:t xml:space="preserve">Table 2 The relationship between PTSD and its dimensions with demographic characteristics </w:t>
      </w:r>
      <w:r w:rsidRPr="003252A3">
        <w:rPr>
          <w:rFonts w:ascii="Cambria" w:hAnsi="Cambria" w:cstheme="majorBidi"/>
          <w:sz w:val="20"/>
          <w:szCs w:val="20"/>
          <w:shd w:val="clear" w:color="auto" w:fill="FFFFFF"/>
        </w:rPr>
        <w:t>(N = 261)</w:t>
      </w:r>
      <w:r w:rsidRPr="003252A3">
        <w:rPr>
          <w:rFonts w:ascii="Cambria" w:hAnsi="Cambria"/>
        </w:rPr>
        <w:t xml:space="preserve"> </w:t>
      </w:r>
    </w:p>
    <w:tbl>
      <w:tblPr>
        <w:tblStyle w:val="PlainTable2"/>
        <w:tblW w:w="0" w:type="auto"/>
        <w:tblLook w:val="04A0" w:firstRow="1" w:lastRow="0" w:firstColumn="1" w:lastColumn="0" w:noHBand="0" w:noVBand="1"/>
      </w:tblPr>
      <w:tblGrid>
        <w:gridCol w:w="2070"/>
        <w:gridCol w:w="1440"/>
        <w:gridCol w:w="1800"/>
        <w:gridCol w:w="1620"/>
        <w:gridCol w:w="1530"/>
      </w:tblGrid>
      <w:tr w:rsidR="00CA21BA" w:rsidRPr="003252A3" w14:paraId="7604CC3F" w14:textId="77777777" w:rsidTr="00B12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25789C6" w14:textId="77777777" w:rsidR="00CA21BA" w:rsidRPr="003252A3" w:rsidRDefault="00CA21BA" w:rsidP="003252A3">
            <w:pPr>
              <w:bidi w:val="0"/>
              <w:rPr>
                <w:rFonts w:ascii="Cambria" w:eastAsia="Calibri" w:hAnsi="Cambria" w:cstheme="majorBidi"/>
                <w:sz w:val="18"/>
                <w:szCs w:val="18"/>
              </w:rPr>
            </w:pPr>
            <w:r w:rsidRPr="003252A3">
              <w:rPr>
                <w:rFonts w:ascii="Cambria" w:hAnsi="Cambria"/>
                <w:noProof/>
                <w:sz w:val="18"/>
                <w:szCs w:val="18"/>
              </w:rPr>
              <mc:AlternateContent>
                <mc:Choice Requires="wps">
                  <w:drawing>
                    <wp:anchor distT="4294967295" distB="4294967295" distL="114300" distR="114300" simplePos="0" relativeHeight="251660288" behindDoc="0" locked="0" layoutInCell="1" allowOverlap="1" wp14:anchorId="5DE0311E" wp14:editId="7CC9455B">
                      <wp:simplePos x="0" y="0"/>
                      <wp:positionH relativeFrom="column">
                        <wp:posOffset>608330</wp:posOffset>
                      </wp:positionH>
                      <wp:positionV relativeFrom="paragraph">
                        <wp:posOffset>78104</wp:posOffset>
                      </wp:positionV>
                      <wp:extent cx="189865" cy="0"/>
                      <wp:effectExtent l="0" t="76200" r="635" b="76200"/>
                      <wp:wrapNone/>
                      <wp:docPr id="19845407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6350" cap="flat" cmpd="sng" algn="ctr">
                                <a:solidFill>
                                  <a:schemeClr val="dk1">
                                    <a:lumMod val="100000"/>
                                    <a:lumOff val="0"/>
                                  </a:schemeClr>
                                </a:solidFill>
                                <a:prstDash val="solid"/>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9D1C6EE" id="_x0000_t32" coordsize="21600,21600" o:spt="32" o:oned="t" path="m,l21600,21600e" filled="f">
                      <v:path arrowok="t" fillok="f" o:connecttype="none"/>
                      <o:lock v:ext="edit" shapetype="t"/>
                    </v:shapetype>
                    <v:shape id="Straight Arrow Connector 3" o:spid="_x0000_s1026" type="#_x0000_t32" style="position:absolute;margin-left:47.9pt;margin-top:6.15pt;width:14.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" strokecolor="black [3200]" strokeweight=".5pt">
                      <v:stroke endarrow="block" joinstyle="miter"/>
                    </v:shape>
                  </w:pict>
                </mc:Fallback>
              </mc:AlternateContent>
            </w:r>
            <w:r w:rsidRPr="003252A3">
              <w:rPr>
                <w:rFonts w:ascii="Cambria" w:hAnsi="Cambria" w:cstheme="majorBidi"/>
                <w:color w:val="000000" w:themeColor="text1"/>
                <w:sz w:val="18"/>
                <w:szCs w:val="18"/>
              </w:rPr>
              <w:t>dimension</w:t>
            </w:r>
          </w:p>
          <w:p w14:paraId="634D3EDA" w14:textId="77777777" w:rsidR="00CA21BA" w:rsidRPr="003252A3" w:rsidRDefault="00CA21BA" w:rsidP="003252A3">
            <w:pPr>
              <w:bidi w:val="0"/>
              <w:rPr>
                <w:rFonts w:ascii="Cambria" w:eastAsia="Calibri" w:hAnsi="Cambria" w:cstheme="majorBidi"/>
                <w:sz w:val="18"/>
                <w:szCs w:val="18"/>
              </w:rPr>
            </w:pPr>
            <w:r w:rsidRPr="003252A3">
              <w:rPr>
                <w:rFonts w:ascii="Cambria" w:eastAsia="Calibri" w:hAnsi="Cambria" w:cstheme="majorBidi"/>
                <w:sz w:val="18"/>
                <w:szCs w:val="18"/>
              </w:rPr>
              <w:t>Characteristics</w:t>
            </w:r>
          </w:p>
          <w:p w14:paraId="25712DCE" w14:textId="77777777" w:rsidR="00CA21BA" w:rsidRPr="003252A3" w:rsidRDefault="00CA21BA" w:rsidP="003252A3">
            <w:pPr>
              <w:bidi w:val="0"/>
              <w:rPr>
                <w:rFonts w:ascii="Cambria" w:hAnsi="Cambria"/>
                <w:sz w:val="18"/>
                <w:szCs w:val="18"/>
              </w:rPr>
            </w:pPr>
            <w:r w:rsidRPr="003252A3">
              <w:rPr>
                <w:rFonts w:ascii="Cambria" w:hAnsi="Cambria"/>
                <w:noProof/>
                <w:sz w:val="18"/>
                <w:szCs w:val="18"/>
              </w:rPr>
              <mc:AlternateContent>
                <mc:Choice Requires="wps">
                  <w:drawing>
                    <wp:anchor distT="0" distB="0" distL="114298" distR="114298" simplePos="0" relativeHeight="251659264" behindDoc="0" locked="0" layoutInCell="1" allowOverlap="1" wp14:anchorId="50769EC1" wp14:editId="71B54520">
                      <wp:simplePos x="0" y="0"/>
                      <wp:positionH relativeFrom="column">
                        <wp:posOffset>384174</wp:posOffset>
                      </wp:positionH>
                      <wp:positionV relativeFrom="paragraph">
                        <wp:posOffset>19050</wp:posOffset>
                      </wp:positionV>
                      <wp:extent cx="0" cy="112395"/>
                      <wp:effectExtent l="76200" t="0" r="38100" b="40005"/>
                      <wp:wrapNone/>
                      <wp:docPr id="1917929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2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9D8435" id="Straight Arrow Connector 1" o:spid="_x0000_s1026" type="#_x0000_t32" style="position:absolute;margin-left:30.25pt;margin-top:1.5pt;width:0;height:8.8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" strokecolor="black [3200]" strokeweight=".5pt">
                      <v:stroke endarrow="block" joinstyle="miter"/>
                      <o:lock v:ext="edit" shapetype="f"/>
                    </v:shape>
                  </w:pict>
                </mc:Fallback>
              </mc:AlternateContent>
            </w:r>
          </w:p>
        </w:tc>
        <w:tc>
          <w:tcPr>
            <w:tcW w:w="1440" w:type="dxa"/>
            <w:shd w:val="clear" w:color="auto" w:fill="DEEAF6" w:themeFill="accent1" w:themeFillTint="33"/>
          </w:tcPr>
          <w:p w14:paraId="01F6EDF0" w14:textId="77777777" w:rsidR="00CA21BA" w:rsidRPr="003252A3" w:rsidRDefault="00CA21BA" w:rsidP="00B12874">
            <w:pPr>
              <w:autoSpaceDE w:val="0"/>
              <w:autoSpaceDN w:val="0"/>
              <w:bidi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heme="majorBidi"/>
                <w:sz w:val="18"/>
                <w:szCs w:val="18"/>
                <w:rtl/>
              </w:rPr>
            </w:pPr>
            <w:r w:rsidRPr="003252A3">
              <w:rPr>
                <w:rFonts w:ascii="Cambria" w:eastAsia="Calibri" w:hAnsi="Cambria" w:cstheme="majorBidi"/>
                <w:sz w:val="18"/>
                <w:szCs w:val="18"/>
              </w:rPr>
              <w:t>Avoidance</w:t>
            </w:r>
          </w:p>
          <w:p w14:paraId="7912C934"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M±SD</w:t>
            </w:r>
          </w:p>
        </w:tc>
        <w:tc>
          <w:tcPr>
            <w:tcW w:w="1800" w:type="dxa"/>
            <w:shd w:val="clear" w:color="auto" w:fill="DEEAF6" w:themeFill="accent1" w:themeFillTint="33"/>
          </w:tcPr>
          <w:p w14:paraId="60BDD8DC"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heme="majorBidi"/>
                <w:sz w:val="18"/>
                <w:szCs w:val="18"/>
              </w:rPr>
            </w:pPr>
            <w:r w:rsidRPr="003252A3">
              <w:rPr>
                <w:rFonts w:ascii="Cambria" w:eastAsia="Calibri" w:hAnsi="Cambria" w:cstheme="majorBidi"/>
                <w:sz w:val="18"/>
                <w:szCs w:val="18"/>
              </w:rPr>
              <w:t>Intrusive Thoughts</w:t>
            </w:r>
          </w:p>
          <w:p w14:paraId="6E356256"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Calibri" w:hAnsi="Cambria" w:cstheme="majorBidi"/>
                <w:sz w:val="18"/>
                <w:szCs w:val="18"/>
              </w:rPr>
              <w:t>M</w:t>
            </w:r>
            <w:r w:rsidRPr="003252A3">
              <w:rPr>
                <w:rFonts w:ascii="Cambria" w:eastAsia="Times New Roman" w:hAnsi="Cambria" w:cstheme="majorBidi"/>
                <w:color w:val="000000"/>
                <w:sz w:val="18"/>
                <w:szCs w:val="18"/>
              </w:rPr>
              <w:t>±SD</w:t>
            </w:r>
          </w:p>
        </w:tc>
        <w:tc>
          <w:tcPr>
            <w:tcW w:w="1620" w:type="dxa"/>
            <w:shd w:val="clear" w:color="auto" w:fill="DEEAF6" w:themeFill="accent1" w:themeFillTint="33"/>
          </w:tcPr>
          <w:p w14:paraId="110A6519"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heme="majorBidi"/>
                <w:sz w:val="18"/>
                <w:szCs w:val="18"/>
              </w:rPr>
            </w:pPr>
            <w:r w:rsidRPr="003252A3">
              <w:rPr>
                <w:rFonts w:ascii="Cambria" w:eastAsia="Calibri" w:hAnsi="Cambria" w:cstheme="majorBidi"/>
                <w:sz w:val="18"/>
                <w:szCs w:val="18"/>
              </w:rPr>
              <w:t>Hyperarousal</w:t>
            </w:r>
          </w:p>
          <w:p w14:paraId="56D51A44"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Calibri" w:hAnsi="Cambria" w:cstheme="majorBidi"/>
                <w:sz w:val="18"/>
                <w:szCs w:val="18"/>
              </w:rPr>
              <w:t>M</w:t>
            </w:r>
            <w:r w:rsidRPr="003252A3">
              <w:rPr>
                <w:rFonts w:ascii="Cambria" w:eastAsia="Times New Roman" w:hAnsi="Cambria" w:cstheme="majorBidi"/>
                <w:color w:val="000000"/>
                <w:sz w:val="18"/>
                <w:szCs w:val="18"/>
              </w:rPr>
              <w:t>±SD</w:t>
            </w:r>
          </w:p>
        </w:tc>
        <w:tc>
          <w:tcPr>
            <w:tcW w:w="1530" w:type="dxa"/>
            <w:shd w:val="clear" w:color="auto" w:fill="DEEAF6" w:themeFill="accent1" w:themeFillTint="33"/>
          </w:tcPr>
          <w:p w14:paraId="485D86A8"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3252A3">
              <w:rPr>
                <w:rFonts w:ascii="Cambria" w:eastAsia="Times New Roman" w:hAnsi="Cambria" w:cstheme="majorBidi"/>
                <w:sz w:val="18"/>
                <w:szCs w:val="18"/>
              </w:rPr>
              <w:t>PTSD</w:t>
            </w:r>
          </w:p>
          <w:p w14:paraId="4703C0B5" w14:textId="77777777" w:rsidR="00CA21BA" w:rsidRPr="003252A3" w:rsidRDefault="00CA21BA" w:rsidP="00B12874">
            <w:pPr>
              <w:bidi w:val="0"/>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M</w:t>
            </w:r>
            <w:r w:rsidRPr="003252A3">
              <w:rPr>
                <w:rFonts w:ascii="Cambria" w:eastAsia="Times New Roman" w:hAnsi="Cambria" w:cstheme="majorBidi"/>
                <w:color w:val="000000"/>
                <w:sz w:val="18"/>
                <w:szCs w:val="18"/>
              </w:rPr>
              <w:t>±SD</w:t>
            </w:r>
          </w:p>
        </w:tc>
      </w:tr>
      <w:tr w:rsidR="00CA21BA" w:rsidRPr="003252A3" w14:paraId="52DC65EB"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311C8DB1" w14:textId="77777777" w:rsidR="00CA21BA" w:rsidRPr="00EF1945" w:rsidRDefault="00CA21BA" w:rsidP="003252A3">
            <w:pPr>
              <w:bidi w:val="0"/>
              <w:rPr>
                <w:rFonts w:ascii="Cambria" w:hAnsi="Cambria"/>
                <w:sz w:val="18"/>
                <w:szCs w:val="18"/>
              </w:rPr>
            </w:pPr>
            <w:r w:rsidRPr="00EF1945">
              <w:rPr>
                <w:rFonts w:ascii="Cambria" w:eastAsia="Times New Roman" w:hAnsi="Cambria" w:cstheme="majorBidi"/>
                <w:sz w:val="18"/>
                <w:szCs w:val="18"/>
              </w:rPr>
              <w:t>Gender</w:t>
            </w:r>
          </w:p>
        </w:tc>
        <w:tc>
          <w:tcPr>
            <w:tcW w:w="1440" w:type="dxa"/>
            <w:shd w:val="clear" w:color="auto" w:fill="9CC2E5" w:themeFill="accent1" w:themeFillTint="99"/>
          </w:tcPr>
          <w:p w14:paraId="2F747C12"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9CC2E5" w:themeFill="accent1" w:themeFillTint="99"/>
          </w:tcPr>
          <w:p w14:paraId="22C87DE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9CC2E5" w:themeFill="accent1" w:themeFillTint="99"/>
          </w:tcPr>
          <w:p w14:paraId="0093E09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9CC2E5" w:themeFill="accent1" w:themeFillTint="99"/>
          </w:tcPr>
          <w:p w14:paraId="441ACAA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0C16FD50"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C3ECF18"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Male </w:t>
            </w:r>
          </w:p>
        </w:tc>
        <w:tc>
          <w:tcPr>
            <w:tcW w:w="1440" w:type="dxa"/>
            <w:shd w:val="clear" w:color="auto" w:fill="9CC2E5" w:themeFill="accent1" w:themeFillTint="99"/>
          </w:tcPr>
          <w:p w14:paraId="409BCD0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14.11 ± 7.09</w:t>
            </w:r>
          </w:p>
        </w:tc>
        <w:tc>
          <w:tcPr>
            <w:tcW w:w="1800" w:type="dxa"/>
            <w:shd w:val="clear" w:color="auto" w:fill="9CC2E5" w:themeFill="accent1" w:themeFillTint="99"/>
          </w:tcPr>
          <w:p w14:paraId="34160C9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11.95 ± 7.90</w:t>
            </w:r>
          </w:p>
        </w:tc>
        <w:tc>
          <w:tcPr>
            <w:tcW w:w="1620" w:type="dxa"/>
            <w:shd w:val="clear" w:color="auto" w:fill="9CC2E5" w:themeFill="accent1" w:themeFillTint="99"/>
          </w:tcPr>
          <w:p w14:paraId="4CEED946"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12.87 ± 7.16</w:t>
            </w:r>
          </w:p>
        </w:tc>
        <w:tc>
          <w:tcPr>
            <w:tcW w:w="1530" w:type="dxa"/>
            <w:shd w:val="clear" w:color="auto" w:fill="9CC2E5" w:themeFill="accent1" w:themeFillTint="99"/>
          </w:tcPr>
          <w:p w14:paraId="02121E09"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39.03 ± 20.45</w:t>
            </w:r>
          </w:p>
        </w:tc>
      </w:tr>
      <w:tr w:rsidR="00CA21BA" w:rsidRPr="003252A3" w14:paraId="3BC64FF6"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900A8D3"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Female</w:t>
            </w:r>
          </w:p>
        </w:tc>
        <w:tc>
          <w:tcPr>
            <w:tcW w:w="1440" w:type="dxa"/>
            <w:shd w:val="clear" w:color="auto" w:fill="9CC2E5" w:themeFill="accent1" w:themeFillTint="99"/>
          </w:tcPr>
          <w:p w14:paraId="5959916A"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17.1 ± 7.27</w:t>
            </w:r>
          </w:p>
        </w:tc>
        <w:tc>
          <w:tcPr>
            <w:tcW w:w="1800" w:type="dxa"/>
            <w:shd w:val="clear" w:color="auto" w:fill="9CC2E5" w:themeFill="accent1" w:themeFillTint="99"/>
          </w:tcPr>
          <w:p w14:paraId="5C2C7A3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15.55 ± 7.20</w:t>
            </w:r>
          </w:p>
        </w:tc>
        <w:tc>
          <w:tcPr>
            <w:tcW w:w="1620" w:type="dxa"/>
            <w:shd w:val="clear" w:color="auto" w:fill="9CC2E5" w:themeFill="accent1" w:themeFillTint="99"/>
          </w:tcPr>
          <w:p w14:paraId="31590FE8"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15.40 ± 7.41</w:t>
            </w:r>
          </w:p>
        </w:tc>
        <w:tc>
          <w:tcPr>
            <w:tcW w:w="1530" w:type="dxa"/>
            <w:shd w:val="clear" w:color="auto" w:fill="9CC2E5" w:themeFill="accent1" w:themeFillTint="99"/>
          </w:tcPr>
          <w:p w14:paraId="40C40A2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48.04 ± 19.72</w:t>
            </w:r>
          </w:p>
        </w:tc>
      </w:tr>
      <w:tr w:rsidR="00CA21BA" w:rsidRPr="003252A3" w14:paraId="6D1C5419"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41F66962"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9CC2E5" w:themeFill="accent1" w:themeFillTint="99"/>
          </w:tcPr>
          <w:p w14:paraId="2535A65A"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Calibri" w:hAnsi="Cambria" w:cstheme="majorBidi"/>
                <w:color w:val="000000"/>
                <w:sz w:val="18"/>
                <w:szCs w:val="18"/>
              </w:rPr>
              <w:t>.004</w:t>
            </w:r>
            <w:r w:rsidRPr="003252A3">
              <w:rPr>
                <w:rFonts w:ascii="Cambria" w:eastAsia="Calibri" w:hAnsi="Cambria" w:cstheme="majorBidi"/>
                <w:color w:val="000000"/>
                <w:sz w:val="18"/>
                <w:szCs w:val="18"/>
                <w:vertAlign w:val="superscript"/>
              </w:rPr>
              <w:t>*</w:t>
            </w:r>
          </w:p>
        </w:tc>
        <w:tc>
          <w:tcPr>
            <w:tcW w:w="1800" w:type="dxa"/>
            <w:shd w:val="clear" w:color="auto" w:fill="9CC2E5" w:themeFill="accent1" w:themeFillTint="99"/>
          </w:tcPr>
          <w:p w14:paraId="163B84B1"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.002</w:t>
            </w:r>
            <w:r w:rsidRPr="003252A3">
              <w:rPr>
                <w:rFonts w:ascii="Cambria" w:eastAsia="Times New Roman" w:hAnsi="Cambria" w:cstheme="majorBidi"/>
                <w:color w:val="000000"/>
                <w:sz w:val="18"/>
                <w:szCs w:val="18"/>
                <w:vertAlign w:val="superscript"/>
              </w:rPr>
              <w:t>*</w:t>
            </w:r>
          </w:p>
        </w:tc>
        <w:tc>
          <w:tcPr>
            <w:tcW w:w="1620" w:type="dxa"/>
            <w:shd w:val="clear" w:color="auto" w:fill="9CC2E5" w:themeFill="accent1" w:themeFillTint="99"/>
          </w:tcPr>
          <w:p w14:paraId="045E4469"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.025</w:t>
            </w:r>
            <w:r w:rsidRPr="003252A3">
              <w:rPr>
                <w:rFonts w:ascii="Cambria" w:eastAsia="Times New Roman" w:hAnsi="Cambria" w:cstheme="majorBidi"/>
                <w:color w:val="000000"/>
                <w:sz w:val="18"/>
                <w:szCs w:val="18"/>
                <w:vertAlign w:val="superscript"/>
              </w:rPr>
              <w:t>*</w:t>
            </w:r>
          </w:p>
        </w:tc>
        <w:tc>
          <w:tcPr>
            <w:tcW w:w="1530" w:type="dxa"/>
            <w:shd w:val="clear" w:color="auto" w:fill="9CC2E5" w:themeFill="accent1" w:themeFillTint="99"/>
          </w:tcPr>
          <w:p w14:paraId="2F7315E9"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Calibri" w:hAnsi="Cambria" w:cstheme="majorBidi"/>
                <w:color w:val="000000"/>
                <w:sz w:val="18"/>
                <w:szCs w:val="18"/>
              </w:rPr>
              <w:t>.002</w:t>
            </w:r>
            <w:r w:rsidRPr="003252A3">
              <w:rPr>
                <w:rFonts w:ascii="Cambria" w:eastAsia="Calibri" w:hAnsi="Cambria" w:cstheme="majorBidi"/>
                <w:color w:val="000000"/>
                <w:sz w:val="18"/>
                <w:szCs w:val="18"/>
                <w:vertAlign w:val="superscript"/>
              </w:rPr>
              <w:t>*</w:t>
            </w:r>
          </w:p>
        </w:tc>
      </w:tr>
      <w:tr w:rsidR="00CA21BA" w:rsidRPr="003252A3" w14:paraId="75398C75"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2D335B8" w14:textId="77777777" w:rsidR="00CA21BA" w:rsidRPr="00EF1945" w:rsidRDefault="00CA21BA" w:rsidP="003252A3">
            <w:pPr>
              <w:bidi w:val="0"/>
              <w:rPr>
                <w:rFonts w:ascii="Cambria" w:hAnsi="Cambria"/>
                <w:sz w:val="18"/>
                <w:szCs w:val="18"/>
              </w:rPr>
            </w:pPr>
            <w:r w:rsidRPr="00EF1945">
              <w:rPr>
                <w:rFonts w:ascii="Cambria" w:eastAsia="Times New Roman" w:hAnsi="Cambria" w:cstheme="majorBidi"/>
                <w:sz w:val="18"/>
                <w:szCs w:val="18"/>
              </w:rPr>
              <w:t>Marital Status</w:t>
            </w:r>
          </w:p>
        </w:tc>
        <w:tc>
          <w:tcPr>
            <w:tcW w:w="1440" w:type="dxa"/>
            <w:shd w:val="clear" w:color="auto" w:fill="DEEAF6" w:themeFill="accent1" w:themeFillTint="33"/>
          </w:tcPr>
          <w:p w14:paraId="2BC0D0C0"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DEEAF6" w:themeFill="accent1" w:themeFillTint="33"/>
          </w:tcPr>
          <w:p w14:paraId="1F1527CC"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DEEAF6" w:themeFill="accent1" w:themeFillTint="33"/>
          </w:tcPr>
          <w:p w14:paraId="09A492F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DEEAF6" w:themeFill="accent1" w:themeFillTint="33"/>
          </w:tcPr>
          <w:p w14:paraId="09A760CF"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1D5AB2FD"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BCE6B9A"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Single </w:t>
            </w:r>
          </w:p>
        </w:tc>
        <w:tc>
          <w:tcPr>
            <w:tcW w:w="1440" w:type="dxa"/>
            <w:shd w:val="clear" w:color="auto" w:fill="DEEAF6" w:themeFill="accent1" w:themeFillTint="33"/>
          </w:tcPr>
          <w:p w14:paraId="7902B999"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15.15 ± 8.29</w:t>
            </w:r>
          </w:p>
        </w:tc>
        <w:tc>
          <w:tcPr>
            <w:tcW w:w="1800" w:type="dxa"/>
            <w:shd w:val="clear" w:color="auto" w:fill="DEEAF6" w:themeFill="accent1" w:themeFillTint="33"/>
          </w:tcPr>
          <w:p w14:paraId="78972DC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11.9 ± 7.74</w:t>
            </w:r>
          </w:p>
        </w:tc>
        <w:tc>
          <w:tcPr>
            <w:tcW w:w="1620" w:type="dxa"/>
            <w:shd w:val="clear" w:color="auto" w:fill="DEEAF6" w:themeFill="accent1" w:themeFillTint="33"/>
          </w:tcPr>
          <w:p w14:paraId="5AC4D7D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13.53 ± 7.89</w:t>
            </w:r>
          </w:p>
        </w:tc>
        <w:tc>
          <w:tcPr>
            <w:tcW w:w="1530" w:type="dxa"/>
            <w:shd w:val="clear" w:color="auto" w:fill="DEEAF6" w:themeFill="accent1" w:themeFillTint="33"/>
          </w:tcPr>
          <w:p w14:paraId="4C98CF6F"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40.58 ± 22.21</w:t>
            </w:r>
          </w:p>
        </w:tc>
      </w:tr>
      <w:tr w:rsidR="00CA21BA" w:rsidRPr="003252A3" w14:paraId="35F48B3A"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B914956"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Married</w:t>
            </w:r>
          </w:p>
        </w:tc>
        <w:tc>
          <w:tcPr>
            <w:tcW w:w="1440" w:type="dxa"/>
            <w:shd w:val="clear" w:color="auto" w:fill="DEEAF6" w:themeFill="accent1" w:themeFillTint="33"/>
          </w:tcPr>
          <w:p w14:paraId="4FB72F4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16.97 ± 6.79</w:t>
            </w:r>
          </w:p>
        </w:tc>
        <w:tc>
          <w:tcPr>
            <w:tcW w:w="1800" w:type="dxa"/>
            <w:shd w:val="clear" w:color="auto" w:fill="DEEAF6" w:themeFill="accent1" w:themeFillTint="33"/>
          </w:tcPr>
          <w:p w14:paraId="419D71C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15.97 ± 7.07</w:t>
            </w:r>
          </w:p>
        </w:tc>
        <w:tc>
          <w:tcPr>
            <w:tcW w:w="1620" w:type="dxa"/>
            <w:shd w:val="clear" w:color="auto" w:fill="DEEAF6" w:themeFill="accent1" w:themeFillTint="33"/>
          </w:tcPr>
          <w:p w14:paraId="50221DC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15.39 ± 7.14</w:t>
            </w:r>
          </w:p>
        </w:tc>
        <w:tc>
          <w:tcPr>
            <w:tcW w:w="1530" w:type="dxa"/>
            <w:shd w:val="clear" w:color="auto" w:fill="DEEAF6" w:themeFill="accent1" w:themeFillTint="33"/>
          </w:tcPr>
          <w:p w14:paraId="47DE4B1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48.4 ± 18.8</w:t>
            </w:r>
          </w:p>
        </w:tc>
      </w:tr>
      <w:tr w:rsidR="00CA21BA" w:rsidRPr="003252A3" w14:paraId="3ABC592E"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018DF4EF"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DEEAF6" w:themeFill="accent1" w:themeFillTint="33"/>
          </w:tcPr>
          <w:p w14:paraId="3DFA2587"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.098</w:t>
            </w:r>
          </w:p>
        </w:tc>
        <w:tc>
          <w:tcPr>
            <w:tcW w:w="1800" w:type="dxa"/>
            <w:shd w:val="clear" w:color="auto" w:fill="DEEAF6" w:themeFill="accent1" w:themeFillTint="33"/>
          </w:tcPr>
          <w:p w14:paraId="407E886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&lt;.0001</w:t>
            </w:r>
            <w:r w:rsidRPr="003252A3">
              <w:rPr>
                <w:rFonts w:ascii="Cambria" w:eastAsia="Times New Roman" w:hAnsi="Cambria" w:cstheme="majorBidi"/>
                <w:color w:val="000000"/>
                <w:sz w:val="18"/>
                <w:szCs w:val="18"/>
                <w:vertAlign w:val="superscript"/>
              </w:rPr>
              <w:t>*</w:t>
            </w:r>
          </w:p>
        </w:tc>
        <w:tc>
          <w:tcPr>
            <w:tcW w:w="1620" w:type="dxa"/>
            <w:shd w:val="clear" w:color="auto" w:fill="DEEAF6" w:themeFill="accent1" w:themeFillTint="33"/>
          </w:tcPr>
          <w:p w14:paraId="5144C7D7"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.063</w:t>
            </w:r>
          </w:p>
        </w:tc>
        <w:tc>
          <w:tcPr>
            <w:tcW w:w="1530" w:type="dxa"/>
            <w:shd w:val="clear" w:color="auto" w:fill="DEEAF6" w:themeFill="accent1" w:themeFillTint="33"/>
          </w:tcPr>
          <w:p w14:paraId="56B361D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.007</w:t>
            </w:r>
            <w:r w:rsidRPr="003252A3">
              <w:rPr>
                <w:rFonts w:ascii="Cambria" w:eastAsia="Times New Roman" w:hAnsi="Cambria" w:cstheme="majorBidi"/>
                <w:color w:val="000000"/>
                <w:sz w:val="18"/>
                <w:szCs w:val="18"/>
                <w:vertAlign w:val="superscript"/>
                <w:rtl/>
              </w:rPr>
              <w:t>*</w:t>
            </w:r>
          </w:p>
        </w:tc>
      </w:tr>
      <w:tr w:rsidR="00CA21BA" w:rsidRPr="003252A3" w14:paraId="1A506343"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6B613C6" w14:textId="77777777" w:rsidR="00CA21BA" w:rsidRPr="00EF1945" w:rsidRDefault="00CA21BA" w:rsidP="003252A3">
            <w:pPr>
              <w:bidi w:val="0"/>
              <w:rPr>
                <w:rFonts w:ascii="Cambria" w:hAnsi="Cambria"/>
                <w:sz w:val="18"/>
                <w:szCs w:val="18"/>
              </w:rPr>
            </w:pPr>
            <w:r w:rsidRPr="00EF1945">
              <w:rPr>
                <w:rFonts w:ascii="Cambria" w:hAnsi="Cambria" w:cstheme="majorBidi"/>
                <w:color w:val="000000" w:themeColor="text1"/>
                <w:sz w:val="18"/>
                <w:szCs w:val="18"/>
              </w:rPr>
              <w:t>Educational Degree</w:t>
            </w:r>
          </w:p>
        </w:tc>
        <w:tc>
          <w:tcPr>
            <w:tcW w:w="1440" w:type="dxa"/>
            <w:shd w:val="clear" w:color="auto" w:fill="9CC2E5" w:themeFill="accent1" w:themeFillTint="99"/>
          </w:tcPr>
          <w:p w14:paraId="7221798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9CC2E5" w:themeFill="accent1" w:themeFillTint="99"/>
          </w:tcPr>
          <w:p w14:paraId="093F3D42"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9CC2E5" w:themeFill="accent1" w:themeFillTint="99"/>
          </w:tcPr>
          <w:p w14:paraId="5A1DB5F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9CC2E5" w:themeFill="accent1" w:themeFillTint="99"/>
          </w:tcPr>
          <w:p w14:paraId="40DA85E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56A901AE"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8FCC17B"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Bachelor </w:t>
            </w:r>
          </w:p>
        </w:tc>
        <w:tc>
          <w:tcPr>
            <w:tcW w:w="1440" w:type="dxa"/>
            <w:shd w:val="clear" w:color="auto" w:fill="9CC2E5" w:themeFill="accent1" w:themeFillTint="99"/>
          </w:tcPr>
          <w:p w14:paraId="339751B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16.61 ± 7.51</w:t>
            </w:r>
          </w:p>
        </w:tc>
        <w:tc>
          <w:tcPr>
            <w:tcW w:w="1800" w:type="dxa"/>
            <w:shd w:val="clear" w:color="auto" w:fill="9CC2E5" w:themeFill="accent1" w:themeFillTint="99"/>
          </w:tcPr>
          <w:p w14:paraId="4F27B97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14.76 ± 7.72</w:t>
            </w:r>
          </w:p>
        </w:tc>
        <w:tc>
          <w:tcPr>
            <w:tcW w:w="1620" w:type="dxa"/>
            <w:shd w:val="clear" w:color="auto" w:fill="9CC2E5" w:themeFill="accent1" w:themeFillTint="99"/>
          </w:tcPr>
          <w:p w14:paraId="4203FDF3"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15.11 ± 7.5</w:t>
            </w:r>
          </w:p>
        </w:tc>
        <w:tc>
          <w:tcPr>
            <w:tcW w:w="1530" w:type="dxa"/>
            <w:shd w:val="clear" w:color="auto" w:fill="9CC2E5" w:themeFill="accent1" w:themeFillTint="99"/>
          </w:tcPr>
          <w:p w14:paraId="2E3231B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46.47 ± 20.68</w:t>
            </w:r>
          </w:p>
        </w:tc>
      </w:tr>
      <w:tr w:rsidR="00CA21BA" w:rsidRPr="003252A3" w14:paraId="5FB6572D"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2CB25AC3"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Master and Higher </w:t>
            </w:r>
          </w:p>
        </w:tc>
        <w:tc>
          <w:tcPr>
            <w:tcW w:w="1440" w:type="dxa"/>
            <w:shd w:val="clear" w:color="auto" w:fill="9CC2E5" w:themeFill="accent1" w:themeFillTint="99"/>
          </w:tcPr>
          <w:p w14:paraId="5150A98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15.06 ± 5.92</w:t>
            </w:r>
          </w:p>
        </w:tc>
        <w:tc>
          <w:tcPr>
            <w:tcW w:w="1800" w:type="dxa"/>
            <w:shd w:val="clear" w:color="auto" w:fill="9CC2E5" w:themeFill="accent1" w:themeFillTint="99"/>
          </w:tcPr>
          <w:p w14:paraId="1E8587B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14.37 ± 6.08</w:t>
            </w:r>
          </w:p>
        </w:tc>
        <w:tc>
          <w:tcPr>
            <w:tcW w:w="1620" w:type="dxa"/>
            <w:shd w:val="clear" w:color="auto" w:fill="9CC2E5" w:themeFill="accent1" w:themeFillTint="99"/>
          </w:tcPr>
          <w:p w14:paraId="03B3B31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12.85 ± 6.56</w:t>
            </w:r>
          </w:p>
        </w:tc>
        <w:tc>
          <w:tcPr>
            <w:tcW w:w="1530" w:type="dxa"/>
            <w:shd w:val="clear" w:color="auto" w:fill="9CC2E5" w:themeFill="accent1" w:themeFillTint="99"/>
          </w:tcPr>
          <w:p w14:paraId="1FE9999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42.56 ± 16.61</w:t>
            </w:r>
          </w:p>
        </w:tc>
      </w:tr>
      <w:tr w:rsidR="00CA21BA" w:rsidRPr="003252A3" w14:paraId="1F75AB30"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713B35F5"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9CC2E5" w:themeFill="accent1" w:themeFillTint="99"/>
          </w:tcPr>
          <w:p w14:paraId="0791E55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hAnsi="Cambria" w:cstheme="majorBidi"/>
                <w:color w:val="000000"/>
                <w:sz w:val="18"/>
                <w:szCs w:val="18"/>
              </w:rPr>
              <w:t>.209</w:t>
            </w:r>
          </w:p>
        </w:tc>
        <w:tc>
          <w:tcPr>
            <w:tcW w:w="1800" w:type="dxa"/>
            <w:shd w:val="clear" w:color="auto" w:fill="9CC2E5" w:themeFill="accent1" w:themeFillTint="99"/>
          </w:tcPr>
          <w:p w14:paraId="03177B98"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hAnsi="Cambria" w:cstheme="majorBidi"/>
                <w:color w:val="000000"/>
                <w:sz w:val="18"/>
                <w:szCs w:val="18"/>
              </w:rPr>
              <w:t>.719</w:t>
            </w:r>
          </w:p>
        </w:tc>
        <w:tc>
          <w:tcPr>
            <w:tcW w:w="1620" w:type="dxa"/>
            <w:shd w:val="clear" w:color="auto" w:fill="9CC2E5" w:themeFill="accent1" w:themeFillTint="99"/>
          </w:tcPr>
          <w:p w14:paraId="36ED32E9"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hAnsi="Cambria" w:cstheme="majorBidi"/>
                <w:color w:val="000000"/>
                <w:sz w:val="18"/>
                <w:szCs w:val="18"/>
              </w:rPr>
              <w:t>.079</w:t>
            </w:r>
          </w:p>
        </w:tc>
        <w:tc>
          <w:tcPr>
            <w:tcW w:w="1530" w:type="dxa"/>
            <w:shd w:val="clear" w:color="auto" w:fill="9CC2E5" w:themeFill="accent1" w:themeFillTint="99"/>
          </w:tcPr>
          <w:p w14:paraId="44C6F36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hAnsi="Cambria" w:cstheme="majorBidi"/>
                <w:color w:val="000000"/>
                <w:sz w:val="18"/>
                <w:szCs w:val="18"/>
              </w:rPr>
              <w:t>.293</w:t>
            </w:r>
          </w:p>
        </w:tc>
      </w:tr>
      <w:tr w:rsidR="00CA21BA" w:rsidRPr="003252A3" w14:paraId="09058E6D"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00351D51" w14:textId="77777777" w:rsidR="00CA21BA" w:rsidRPr="00EF1945" w:rsidRDefault="00CA21BA" w:rsidP="003252A3">
            <w:pPr>
              <w:bidi w:val="0"/>
              <w:rPr>
                <w:rFonts w:ascii="Cambria" w:hAnsi="Cambria"/>
                <w:sz w:val="18"/>
                <w:szCs w:val="18"/>
              </w:rPr>
            </w:pPr>
            <w:r w:rsidRPr="00EF1945">
              <w:rPr>
                <w:rFonts w:ascii="Cambria" w:eastAsia="Times New Roman" w:hAnsi="Cambria" w:cstheme="majorBidi"/>
                <w:sz w:val="18"/>
                <w:szCs w:val="18"/>
              </w:rPr>
              <w:t>Number of Children</w:t>
            </w:r>
          </w:p>
        </w:tc>
        <w:tc>
          <w:tcPr>
            <w:tcW w:w="1440" w:type="dxa"/>
            <w:shd w:val="clear" w:color="auto" w:fill="DEEAF6" w:themeFill="accent1" w:themeFillTint="33"/>
          </w:tcPr>
          <w:p w14:paraId="10B26DD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DEEAF6" w:themeFill="accent1" w:themeFillTint="33"/>
          </w:tcPr>
          <w:p w14:paraId="282C9A8A"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DEEAF6" w:themeFill="accent1" w:themeFillTint="33"/>
          </w:tcPr>
          <w:p w14:paraId="5231624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DEEAF6" w:themeFill="accent1" w:themeFillTint="33"/>
          </w:tcPr>
          <w:p w14:paraId="4B94080C"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06AA5B82"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535ABD0"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No </w:t>
            </w:r>
          </w:p>
        </w:tc>
        <w:tc>
          <w:tcPr>
            <w:tcW w:w="1440" w:type="dxa"/>
            <w:shd w:val="clear" w:color="auto" w:fill="DEEAF6" w:themeFill="accent1" w:themeFillTint="33"/>
          </w:tcPr>
          <w:p w14:paraId="670D1796"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16.05 ± 7.85</w:t>
            </w:r>
          </w:p>
        </w:tc>
        <w:tc>
          <w:tcPr>
            <w:tcW w:w="1800" w:type="dxa"/>
            <w:shd w:val="clear" w:color="auto" w:fill="DEEAF6" w:themeFill="accent1" w:themeFillTint="33"/>
          </w:tcPr>
          <w:p w14:paraId="7C4ECB3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13.15 ± 7.55</w:t>
            </w:r>
          </w:p>
        </w:tc>
        <w:tc>
          <w:tcPr>
            <w:tcW w:w="1620" w:type="dxa"/>
            <w:shd w:val="clear" w:color="auto" w:fill="DEEAF6" w:themeFill="accent1" w:themeFillTint="33"/>
          </w:tcPr>
          <w:p w14:paraId="75D6717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14.06 ± 7.64</w:t>
            </w:r>
          </w:p>
        </w:tc>
        <w:tc>
          <w:tcPr>
            <w:tcW w:w="1530" w:type="dxa"/>
            <w:shd w:val="clear" w:color="auto" w:fill="DEEAF6" w:themeFill="accent1" w:themeFillTint="33"/>
          </w:tcPr>
          <w:p w14:paraId="3ECAD717"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43.26 ± 21.23</w:t>
            </w:r>
          </w:p>
        </w:tc>
      </w:tr>
      <w:tr w:rsidR="00CA21BA" w:rsidRPr="003252A3" w14:paraId="3AA783E8"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50854F03"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One</w:t>
            </w:r>
          </w:p>
        </w:tc>
        <w:tc>
          <w:tcPr>
            <w:tcW w:w="1440" w:type="dxa"/>
            <w:shd w:val="clear" w:color="auto" w:fill="DEEAF6" w:themeFill="accent1" w:themeFillTint="33"/>
          </w:tcPr>
          <w:p w14:paraId="2534F63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16.63 ± 6.06</w:t>
            </w:r>
          </w:p>
        </w:tc>
        <w:tc>
          <w:tcPr>
            <w:tcW w:w="1800" w:type="dxa"/>
            <w:shd w:val="clear" w:color="auto" w:fill="DEEAF6" w:themeFill="accent1" w:themeFillTint="33"/>
          </w:tcPr>
          <w:p w14:paraId="7BD56FF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16.37 ± 6.75</w:t>
            </w:r>
          </w:p>
        </w:tc>
        <w:tc>
          <w:tcPr>
            <w:tcW w:w="1620" w:type="dxa"/>
            <w:shd w:val="clear" w:color="auto" w:fill="DEEAF6" w:themeFill="accent1" w:themeFillTint="33"/>
          </w:tcPr>
          <w:p w14:paraId="46346EF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15.61 ± 6.65</w:t>
            </w:r>
          </w:p>
        </w:tc>
        <w:tc>
          <w:tcPr>
            <w:tcW w:w="1530" w:type="dxa"/>
            <w:shd w:val="clear" w:color="auto" w:fill="DEEAF6" w:themeFill="accent1" w:themeFillTint="33"/>
          </w:tcPr>
          <w:p w14:paraId="649170F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48.81 ± 17.04</w:t>
            </w:r>
          </w:p>
        </w:tc>
      </w:tr>
      <w:tr w:rsidR="00CA21BA" w:rsidRPr="003252A3" w14:paraId="56E21178"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477C1C65"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 Two</w:t>
            </w:r>
          </w:p>
        </w:tc>
        <w:tc>
          <w:tcPr>
            <w:tcW w:w="1440" w:type="dxa"/>
            <w:shd w:val="clear" w:color="auto" w:fill="DEEAF6" w:themeFill="accent1" w:themeFillTint="33"/>
          </w:tcPr>
          <w:p w14:paraId="7F5A229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16.53 ± 7.46</w:t>
            </w:r>
          </w:p>
        </w:tc>
        <w:tc>
          <w:tcPr>
            <w:tcW w:w="1800" w:type="dxa"/>
            <w:shd w:val="clear" w:color="auto" w:fill="DEEAF6" w:themeFill="accent1" w:themeFillTint="33"/>
          </w:tcPr>
          <w:p w14:paraId="3FEEA54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15.51 ± 7.76</w:t>
            </w:r>
          </w:p>
        </w:tc>
        <w:tc>
          <w:tcPr>
            <w:tcW w:w="1620" w:type="dxa"/>
            <w:shd w:val="clear" w:color="auto" w:fill="DEEAF6" w:themeFill="accent1" w:themeFillTint="33"/>
          </w:tcPr>
          <w:p w14:paraId="41481A5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14.93 ± 7.94</w:t>
            </w:r>
          </w:p>
        </w:tc>
        <w:tc>
          <w:tcPr>
            <w:tcW w:w="1530" w:type="dxa"/>
            <w:shd w:val="clear" w:color="auto" w:fill="DEEAF6" w:themeFill="accent1" w:themeFillTint="33"/>
          </w:tcPr>
          <w:p w14:paraId="0628661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46.97 ± 21.21</w:t>
            </w:r>
          </w:p>
        </w:tc>
      </w:tr>
      <w:tr w:rsidR="00CA21BA" w:rsidRPr="003252A3" w14:paraId="755B70ED"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9C50581" w14:textId="71155FF9"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T</w:t>
            </w:r>
            <w:r w:rsidR="00603C35">
              <w:rPr>
                <w:rFonts w:ascii="Cambria" w:eastAsia="Times New Roman" w:hAnsi="Cambria" w:cstheme="majorBidi"/>
                <w:b w:val="0"/>
                <w:bCs w:val="0"/>
                <w:sz w:val="18"/>
                <w:szCs w:val="18"/>
              </w:rPr>
              <w:t>h</w:t>
            </w:r>
            <w:r w:rsidRPr="00D973F2">
              <w:rPr>
                <w:rFonts w:ascii="Cambria" w:eastAsia="Times New Roman" w:hAnsi="Cambria" w:cstheme="majorBidi"/>
                <w:b w:val="0"/>
                <w:bCs w:val="0"/>
                <w:sz w:val="18"/>
                <w:szCs w:val="18"/>
              </w:rPr>
              <w:t>ree</w:t>
            </w:r>
            <w:r w:rsidR="00603C35">
              <w:rPr>
                <w:rFonts w:ascii="Cambria" w:eastAsia="Times New Roman" w:hAnsi="Cambria" w:cstheme="majorBidi"/>
                <w:b w:val="0"/>
                <w:bCs w:val="0"/>
                <w:sz w:val="18"/>
                <w:szCs w:val="18"/>
              </w:rPr>
              <w:t xml:space="preserve"> </w:t>
            </w:r>
            <w:r w:rsidRPr="00D973F2">
              <w:rPr>
                <w:rFonts w:ascii="Cambria" w:eastAsia="Times New Roman" w:hAnsi="Cambria" w:cstheme="majorBidi"/>
                <w:b w:val="0"/>
                <w:bCs w:val="0"/>
                <w:sz w:val="18"/>
                <w:szCs w:val="18"/>
              </w:rPr>
              <w:t>&amp; More</w:t>
            </w:r>
          </w:p>
        </w:tc>
        <w:tc>
          <w:tcPr>
            <w:tcW w:w="1440" w:type="dxa"/>
            <w:shd w:val="clear" w:color="auto" w:fill="DEEAF6" w:themeFill="accent1" w:themeFillTint="33"/>
          </w:tcPr>
          <w:p w14:paraId="567108B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24.5 ± 9.19</w:t>
            </w:r>
          </w:p>
        </w:tc>
        <w:tc>
          <w:tcPr>
            <w:tcW w:w="1800" w:type="dxa"/>
            <w:shd w:val="clear" w:color="auto" w:fill="DEEAF6" w:themeFill="accent1" w:themeFillTint="33"/>
          </w:tcPr>
          <w:p w14:paraId="49675E8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16.44 ± 7.86</w:t>
            </w:r>
          </w:p>
        </w:tc>
        <w:tc>
          <w:tcPr>
            <w:tcW w:w="1620" w:type="dxa"/>
            <w:shd w:val="clear" w:color="auto" w:fill="DEEAF6" w:themeFill="accent1" w:themeFillTint="33"/>
          </w:tcPr>
          <w:p w14:paraId="1DA2D81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21.5 ± 3.54</w:t>
            </w:r>
          </w:p>
        </w:tc>
        <w:tc>
          <w:tcPr>
            <w:tcW w:w="1530" w:type="dxa"/>
            <w:shd w:val="clear" w:color="auto" w:fill="DEEAF6" w:themeFill="accent1" w:themeFillTint="33"/>
          </w:tcPr>
          <w:p w14:paraId="0B48727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49.56 ± 19.23</w:t>
            </w:r>
          </w:p>
        </w:tc>
      </w:tr>
      <w:tr w:rsidR="00CA21BA" w:rsidRPr="003252A3" w14:paraId="7FE76F23"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50083B6B"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DEEAF6" w:themeFill="accent1" w:themeFillTint="33"/>
          </w:tcPr>
          <w:p w14:paraId="66DC5382"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.740</w:t>
            </w:r>
          </w:p>
        </w:tc>
        <w:tc>
          <w:tcPr>
            <w:tcW w:w="1800" w:type="dxa"/>
            <w:shd w:val="clear" w:color="auto" w:fill="DEEAF6" w:themeFill="accent1" w:themeFillTint="33"/>
          </w:tcPr>
          <w:p w14:paraId="2D7C81B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.048</w:t>
            </w:r>
            <w:r w:rsidRPr="003252A3">
              <w:rPr>
                <w:rFonts w:ascii="Cambria" w:eastAsia="Times New Roman" w:hAnsi="Cambria" w:cstheme="majorBidi"/>
                <w:b/>
                <w:bCs/>
                <w:color w:val="000000"/>
                <w:sz w:val="18"/>
                <w:szCs w:val="18"/>
                <w:vertAlign w:val="superscript"/>
              </w:rPr>
              <w:t>**</w:t>
            </w:r>
          </w:p>
        </w:tc>
        <w:tc>
          <w:tcPr>
            <w:tcW w:w="1620" w:type="dxa"/>
            <w:shd w:val="clear" w:color="auto" w:fill="DEEAF6" w:themeFill="accent1" w:themeFillTint="33"/>
          </w:tcPr>
          <w:p w14:paraId="1C880027"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.397</w:t>
            </w:r>
          </w:p>
        </w:tc>
        <w:tc>
          <w:tcPr>
            <w:tcW w:w="1530" w:type="dxa"/>
            <w:shd w:val="clear" w:color="auto" w:fill="DEEAF6" w:themeFill="accent1" w:themeFillTint="33"/>
          </w:tcPr>
          <w:p w14:paraId="287A8906"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.281</w:t>
            </w:r>
          </w:p>
        </w:tc>
      </w:tr>
      <w:tr w:rsidR="00CA21BA" w:rsidRPr="003252A3" w14:paraId="09FEE794"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C9F8840" w14:textId="77777777" w:rsidR="00CA21BA" w:rsidRPr="00EF1945" w:rsidRDefault="00CA21BA" w:rsidP="003252A3">
            <w:pPr>
              <w:bidi w:val="0"/>
              <w:rPr>
                <w:rFonts w:ascii="Cambria" w:hAnsi="Cambria"/>
                <w:sz w:val="18"/>
                <w:szCs w:val="18"/>
              </w:rPr>
            </w:pPr>
            <w:r w:rsidRPr="00EF1945">
              <w:rPr>
                <w:rFonts w:ascii="Cambria" w:eastAsia="Times New Roman" w:hAnsi="Cambria" w:cstheme="majorBidi"/>
                <w:sz w:val="18"/>
                <w:szCs w:val="18"/>
              </w:rPr>
              <w:t>Employment Status</w:t>
            </w:r>
          </w:p>
        </w:tc>
        <w:tc>
          <w:tcPr>
            <w:tcW w:w="1440" w:type="dxa"/>
            <w:shd w:val="clear" w:color="auto" w:fill="9CC2E5" w:themeFill="accent1" w:themeFillTint="99"/>
          </w:tcPr>
          <w:p w14:paraId="3F3AE6E0"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9CC2E5" w:themeFill="accent1" w:themeFillTint="99"/>
          </w:tcPr>
          <w:p w14:paraId="51B8014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9CC2E5" w:themeFill="accent1" w:themeFillTint="99"/>
          </w:tcPr>
          <w:p w14:paraId="1B16F6B0"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9CC2E5" w:themeFill="accent1" w:themeFillTint="99"/>
          </w:tcPr>
          <w:p w14:paraId="5B02803F"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4F42EFE0"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306C174" w14:textId="77777777" w:rsidR="00CA21BA" w:rsidRPr="00D973F2" w:rsidRDefault="00CA21BA" w:rsidP="003252A3">
            <w:pPr>
              <w:bidi w:val="0"/>
              <w:rPr>
                <w:rFonts w:ascii="Cambria" w:hAnsi="Cambria"/>
                <w:b w:val="0"/>
                <w:bCs w:val="0"/>
                <w:sz w:val="18"/>
                <w:szCs w:val="18"/>
              </w:rPr>
            </w:pPr>
            <w:r w:rsidRPr="00D973F2">
              <w:rPr>
                <w:rFonts w:ascii="Cambria" w:hAnsi="Cambria" w:cstheme="majorBidi"/>
                <w:b w:val="0"/>
                <w:bCs w:val="0"/>
                <w:sz w:val="18"/>
                <w:szCs w:val="18"/>
              </w:rPr>
              <w:t>Project-Based</w:t>
            </w:r>
          </w:p>
        </w:tc>
        <w:tc>
          <w:tcPr>
            <w:tcW w:w="1440" w:type="dxa"/>
            <w:shd w:val="clear" w:color="auto" w:fill="9CC2E5" w:themeFill="accent1" w:themeFillTint="99"/>
          </w:tcPr>
          <w:p w14:paraId="05384AD2"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16.05 ± 7.65</w:t>
            </w:r>
          </w:p>
        </w:tc>
        <w:tc>
          <w:tcPr>
            <w:tcW w:w="1800" w:type="dxa"/>
            <w:shd w:val="clear" w:color="auto" w:fill="9CC2E5" w:themeFill="accent1" w:themeFillTint="99"/>
          </w:tcPr>
          <w:p w14:paraId="5B9B1F4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13.64 ± 7.2</w:t>
            </w:r>
          </w:p>
        </w:tc>
        <w:tc>
          <w:tcPr>
            <w:tcW w:w="1620" w:type="dxa"/>
            <w:shd w:val="clear" w:color="auto" w:fill="9CC2E5" w:themeFill="accent1" w:themeFillTint="99"/>
          </w:tcPr>
          <w:p w14:paraId="690C8B9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13.67 ± 7.91</w:t>
            </w:r>
          </w:p>
        </w:tc>
        <w:tc>
          <w:tcPr>
            <w:tcW w:w="1530" w:type="dxa"/>
            <w:shd w:val="clear" w:color="auto" w:fill="9CC2E5" w:themeFill="accent1" w:themeFillTint="99"/>
          </w:tcPr>
          <w:p w14:paraId="2154DA2F"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43.36 ± 21.6</w:t>
            </w:r>
          </w:p>
        </w:tc>
      </w:tr>
      <w:tr w:rsidR="00CA21BA" w:rsidRPr="003252A3" w14:paraId="4E5B145E"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55F9440F" w14:textId="77777777" w:rsidR="00CA21BA" w:rsidRPr="00D973F2" w:rsidRDefault="00CA21BA" w:rsidP="003252A3">
            <w:pPr>
              <w:bidi w:val="0"/>
              <w:rPr>
                <w:rFonts w:ascii="Cambria" w:hAnsi="Cambria"/>
                <w:b w:val="0"/>
                <w:bCs w:val="0"/>
                <w:sz w:val="18"/>
                <w:szCs w:val="18"/>
              </w:rPr>
            </w:pPr>
            <w:r w:rsidRPr="00D973F2">
              <w:rPr>
                <w:rFonts w:ascii="Cambria" w:hAnsi="Cambria" w:cstheme="majorBidi"/>
                <w:b w:val="0"/>
                <w:bCs w:val="0"/>
                <w:sz w:val="18"/>
                <w:szCs w:val="18"/>
              </w:rPr>
              <w:t>Official</w:t>
            </w:r>
          </w:p>
        </w:tc>
        <w:tc>
          <w:tcPr>
            <w:tcW w:w="1440" w:type="dxa"/>
            <w:shd w:val="clear" w:color="auto" w:fill="9CC2E5" w:themeFill="accent1" w:themeFillTint="99"/>
          </w:tcPr>
          <w:p w14:paraId="56B4CB90"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16.32 ± 7.27</w:t>
            </w:r>
          </w:p>
        </w:tc>
        <w:tc>
          <w:tcPr>
            <w:tcW w:w="1800" w:type="dxa"/>
            <w:shd w:val="clear" w:color="auto" w:fill="9CC2E5" w:themeFill="accent1" w:themeFillTint="99"/>
          </w:tcPr>
          <w:p w14:paraId="70F2448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15.58 ± 7.29</w:t>
            </w:r>
          </w:p>
        </w:tc>
        <w:tc>
          <w:tcPr>
            <w:tcW w:w="1620" w:type="dxa"/>
            <w:shd w:val="clear" w:color="auto" w:fill="9CC2E5" w:themeFill="accent1" w:themeFillTint="99"/>
          </w:tcPr>
          <w:p w14:paraId="193BDA7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14.79 ± 7.51</w:t>
            </w:r>
          </w:p>
        </w:tc>
        <w:tc>
          <w:tcPr>
            <w:tcW w:w="1530" w:type="dxa"/>
            <w:shd w:val="clear" w:color="auto" w:fill="9CC2E5" w:themeFill="accent1" w:themeFillTint="99"/>
          </w:tcPr>
          <w:p w14:paraId="2839D98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46.76 ± 20.18</w:t>
            </w:r>
          </w:p>
        </w:tc>
      </w:tr>
      <w:tr w:rsidR="00CA21BA" w:rsidRPr="003252A3" w14:paraId="661B16E4"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7292B73" w14:textId="77777777" w:rsidR="00CA21BA" w:rsidRPr="00D973F2" w:rsidRDefault="00CA21BA" w:rsidP="003252A3">
            <w:pPr>
              <w:bidi w:val="0"/>
              <w:rPr>
                <w:rFonts w:ascii="Cambria" w:hAnsi="Cambria"/>
                <w:b w:val="0"/>
                <w:bCs w:val="0"/>
                <w:sz w:val="18"/>
                <w:szCs w:val="18"/>
              </w:rPr>
            </w:pPr>
            <w:r w:rsidRPr="00D973F2">
              <w:rPr>
                <w:rFonts w:ascii="Cambria" w:hAnsi="Cambria" w:cstheme="majorBidi"/>
                <w:b w:val="0"/>
                <w:bCs w:val="0"/>
                <w:sz w:val="18"/>
                <w:szCs w:val="18"/>
              </w:rPr>
              <w:t>Contractual</w:t>
            </w:r>
          </w:p>
        </w:tc>
        <w:tc>
          <w:tcPr>
            <w:tcW w:w="1440" w:type="dxa"/>
            <w:shd w:val="clear" w:color="auto" w:fill="9CC2E5" w:themeFill="accent1" w:themeFillTint="99"/>
          </w:tcPr>
          <w:p w14:paraId="2174915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17.21 ± 7.3</w:t>
            </w:r>
          </w:p>
        </w:tc>
        <w:tc>
          <w:tcPr>
            <w:tcW w:w="1800" w:type="dxa"/>
            <w:shd w:val="clear" w:color="auto" w:fill="9CC2E5" w:themeFill="accent1" w:themeFillTint="99"/>
          </w:tcPr>
          <w:p w14:paraId="0FF7FFF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11.36 ± 7.66</w:t>
            </w:r>
          </w:p>
        </w:tc>
        <w:tc>
          <w:tcPr>
            <w:tcW w:w="1620" w:type="dxa"/>
            <w:shd w:val="clear" w:color="auto" w:fill="9CC2E5" w:themeFill="accent1" w:themeFillTint="99"/>
          </w:tcPr>
          <w:p w14:paraId="3824306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15.87 ± 6.39</w:t>
            </w:r>
          </w:p>
        </w:tc>
        <w:tc>
          <w:tcPr>
            <w:tcW w:w="1530" w:type="dxa"/>
            <w:shd w:val="clear" w:color="auto" w:fill="9CC2E5" w:themeFill="accent1" w:themeFillTint="99"/>
          </w:tcPr>
          <w:p w14:paraId="5F62A32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44.44 ± 18.58</w:t>
            </w:r>
          </w:p>
        </w:tc>
      </w:tr>
      <w:tr w:rsidR="00CA21BA" w:rsidRPr="003252A3" w14:paraId="6D4A97BF"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384A1A58" w14:textId="77777777" w:rsidR="00CA21BA" w:rsidRPr="00D973F2" w:rsidRDefault="00CA21BA" w:rsidP="003252A3">
            <w:pPr>
              <w:bidi w:val="0"/>
              <w:rPr>
                <w:rFonts w:ascii="Cambria" w:hAnsi="Cambria"/>
                <w:b w:val="0"/>
                <w:bCs w:val="0"/>
                <w:sz w:val="18"/>
                <w:szCs w:val="18"/>
              </w:rPr>
            </w:pPr>
            <w:r w:rsidRPr="00D973F2">
              <w:rPr>
                <w:rFonts w:ascii="Cambria" w:hAnsi="Cambria" w:cstheme="majorBidi"/>
                <w:b w:val="0"/>
                <w:bCs w:val="0"/>
                <w:sz w:val="18"/>
                <w:szCs w:val="18"/>
              </w:rPr>
              <w:t>Other</w:t>
            </w:r>
          </w:p>
        </w:tc>
        <w:tc>
          <w:tcPr>
            <w:tcW w:w="1440" w:type="dxa"/>
            <w:shd w:val="clear" w:color="auto" w:fill="9CC2E5" w:themeFill="accent1" w:themeFillTint="99"/>
          </w:tcPr>
          <w:p w14:paraId="0DE182E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16.2 ± 7.87</w:t>
            </w:r>
          </w:p>
        </w:tc>
        <w:tc>
          <w:tcPr>
            <w:tcW w:w="1800" w:type="dxa"/>
            <w:shd w:val="clear" w:color="auto" w:fill="9CC2E5" w:themeFill="accent1" w:themeFillTint="99"/>
          </w:tcPr>
          <w:p w14:paraId="1F68999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17.3 ± 8.54</w:t>
            </w:r>
          </w:p>
        </w:tc>
        <w:tc>
          <w:tcPr>
            <w:tcW w:w="1620" w:type="dxa"/>
            <w:shd w:val="clear" w:color="auto" w:fill="9CC2E5" w:themeFill="accent1" w:themeFillTint="99"/>
          </w:tcPr>
          <w:p w14:paraId="0AD8E10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15.9 ± 7.71</w:t>
            </w:r>
          </w:p>
        </w:tc>
        <w:tc>
          <w:tcPr>
            <w:tcW w:w="1530" w:type="dxa"/>
            <w:shd w:val="clear" w:color="auto" w:fill="9CC2E5" w:themeFill="accent1" w:themeFillTint="99"/>
          </w:tcPr>
          <w:p w14:paraId="3D3D21E8"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49.4 ± 22.46</w:t>
            </w:r>
          </w:p>
        </w:tc>
      </w:tr>
      <w:tr w:rsidR="00CA21BA" w:rsidRPr="003252A3" w14:paraId="253E4EA4"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1AC6BC0"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9CC2E5" w:themeFill="accent1" w:themeFillTint="99"/>
          </w:tcPr>
          <w:p w14:paraId="2EAE9E36"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.939</w:t>
            </w:r>
          </w:p>
        </w:tc>
        <w:tc>
          <w:tcPr>
            <w:tcW w:w="1800" w:type="dxa"/>
            <w:shd w:val="clear" w:color="auto" w:fill="9CC2E5" w:themeFill="accent1" w:themeFillTint="99"/>
          </w:tcPr>
          <w:p w14:paraId="7BF841F3"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.009</w:t>
            </w:r>
            <w:r w:rsidRPr="003252A3">
              <w:rPr>
                <w:rFonts w:ascii="Cambria" w:eastAsia="Times New Roman" w:hAnsi="Cambria" w:cstheme="majorBidi"/>
                <w:sz w:val="18"/>
                <w:szCs w:val="18"/>
                <w:vertAlign w:val="superscript"/>
              </w:rPr>
              <w:t>**</w:t>
            </w:r>
          </w:p>
        </w:tc>
        <w:tc>
          <w:tcPr>
            <w:tcW w:w="1620" w:type="dxa"/>
            <w:shd w:val="clear" w:color="auto" w:fill="9CC2E5" w:themeFill="accent1" w:themeFillTint="99"/>
          </w:tcPr>
          <w:p w14:paraId="7E06FA4A"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.571</w:t>
            </w:r>
          </w:p>
        </w:tc>
        <w:tc>
          <w:tcPr>
            <w:tcW w:w="1530" w:type="dxa"/>
            <w:shd w:val="clear" w:color="auto" w:fill="9CC2E5" w:themeFill="accent1" w:themeFillTint="99"/>
          </w:tcPr>
          <w:p w14:paraId="6CBCE23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.691</w:t>
            </w:r>
          </w:p>
        </w:tc>
      </w:tr>
      <w:tr w:rsidR="00CA21BA" w:rsidRPr="003252A3" w14:paraId="5A7C5E3C"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625B9F26" w14:textId="77777777" w:rsidR="00CA21BA" w:rsidRPr="00EF1945" w:rsidRDefault="00CA21BA" w:rsidP="003252A3">
            <w:pPr>
              <w:bidi w:val="0"/>
              <w:rPr>
                <w:rFonts w:ascii="Cambria" w:hAnsi="Cambria"/>
                <w:sz w:val="18"/>
                <w:szCs w:val="18"/>
              </w:rPr>
            </w:pPr>
            <w:r w:rsidRPr="00EF1945">
              <w:rPr>
                <w:rFonts w:ascii="Cambria" w:hAnsi="Cambria" w:cstheme="majorBidi"/>
                <w:sz w:val="18"/>
                <w:szCs w:val="18"/>
              </w:rPr>
              <w:t>History of COVID-19 Infection</w:t>
            </w:r>
          </w:p>
        </w:tc>
        <w:tc>
          <w:tcPr>
            <w:tcW w:w="1440" w:type="dxa"/>
            <w:shd w:val="clear" w:color="auto" w:fill="DEEAF6" w:themeFill="accent1" w:themeFillTint="33"/>
          </w:tcPr>
          <w:p w14:paraId="6FF57022"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DEEAF6" w:themeFill="accent1" w:themeFillTint="33"/>
          </w:tcPr>
          <w:p w14:paraId="35DBC7C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DEEAF6" w:themeFill="accent1" w:themeFillTint="33"/>
          </w:tcPr>
          <w:p w14:paraId="4B8D02A0"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DEEAF6" w:themeFill="accent1" w:themeFillTint="33"/>
          </w:tcPr>
          <w:p w14:paraId="7BAA975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20E35E5F"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0381336"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 xml:space="preserve">Yes </w:t>
            </w:r>
          </w:p>
        </w:tc>
        <w:tc>
          <w:tcPr>
            <w:tcW w:w="1440" w:type="dxa"/>
            <w:shd w:val="clear" w:color="auto" w:fill="DEEAF6" w:themeFill="accent1" w:themeFillTint="33"/>
          </w:tcPr>
          <w:p w14:paraId="324602A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11.89 ± 3.62</w:t>
            </w:r>
          </w:p>
        </w:tc>
        <w:tc>
          <w:tcPr>
            <w:tcW w:w="1800" w:type="dxa"/>
            <w:shd w:val="clear" w:color="auto" w:fill="DEEAF6" w:themeFill="accent1" w:themeFillTint="33"/>
          </w:tcPr>
          <w:p w14:paraId="42E0298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34.24 ± 9.24</w:t>
            </w:r>
          </w:p>
        </w:tc>
        <w:tc>
          <w:tcPr>
            <w:tcW w:w="1620" w:type="dxa"/>
            <w:shd w:val="clear" w:color="auto" w:fill="DEEAF6" w:themeFill="accent1" w:themeFillTint="33"/>
          </w:tcPr>
          <w:p w14:paraId="2CA581E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66.52 ± 17.86</w:t>
            </w:r>
          </w:p>
        </w:tc>
        <w:tc>
          <w:tcPr>
            <w:tcW w:w="1530" w:type="dxa"/>
            <w:shd w:val="clear" w:color="auto" w:fill="DEEAF6" w:themeFill="accent1" w:themeFillTint="33"/>
          </w:tcPr>
          <w:p w14:paraId="647613D2"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15.3 ± 4.34</w:t>
            </w:r>
          </w:p>
        </w:tc>
      </w:tr>
      <w:tr w:rsidR="00CA21BA" w:rsidRPr="003252A3" w14:paraId="6DDC793B"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4DA81862"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No</w:t>
            </w:r>
          </w:p>
        </w:tc>
        <w:tc>
          <w:tcPr>
            <w:tcW w:w="1440" w:type="dxa"/>
            <w:shd w:val="clear" w:color="auto" w:fill="DEEAF6" w:themeFill="accent1" w:themeFillTint="33"/>
          </w:tcPr>
          <w:p w14:paraId="44BC5872"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12.26 ± 3.57</w:t>
            </w:r>
          </w:p>
        </w:tc>
        <w:tc>
          <w:tcPr>
            <w:tcW w:w="1800" w:type="dxa"/>
            <w:shd w:val="clear" w:color="auto" w:fill="DEEAF6" w:themeFill="accent1" w:themeFillTint="33"/>
          </w:tcPr>
          <w:p w14:paraId="0899D60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35.52 ± 10</w:t>
            </w:r>
          </w:p>
        </w:tc>
        <w:tc>
          <w:tcPr>
            <w:tcW w:w="1620" w:type="dxa"/>
            <w:shd w:val="clear" w:color="auto" w:fill="DEEAF6" w:themeFill="accent1" w:themeFillTint="33"/>
          </w:tcPr>
          <w:p w14:paraId="10B4580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66.02 ± 13.69</w:t>
            </w:r>
          </w:p>
        </w:tc>
        <w:tc>
          <w:tcPr>
            <w:tcW w:w="1530" w:type="dxa"/>
            <w:shd w:val="clear" w:color="auto" w:fill="DEEAF6" w:themeFill="accent1" w:themeFillTint="33"/>
          </w:tcPr>
          <w:p w14:paraId="71A1F90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15.2 ± 4.5</w:t>
            </w:r>
          </w:p>
        </w:tc>
      </w:tr>
      <w:tr w:rsidR="00CA21BA" w:rsidRPr="003252A3" w14:paraId="589E5308"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E23C30C"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DEEAF6" w:themeFill="accent1" w:themeFillTint="33"/>
          </w:tcPr>
          <w:p w14:paraId="7CFE6B83"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.496</w:t>
            </w:r>
          </w:p>
        </w:tc>
        <w:tc>
          <w:tcPr>
            <w:tcW w:w="1800" w:type="dxa"/>
            <w:shd w:val="clear" w:color="auto" w:fill="DEEAF6" w:themeFill="accent1" w:themeFillTint="33"/>
          </w:tcPr>
          <w:p w14:paraId="476F7DB8"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.324</w:t>
            </w:r>
          </w:p>
        </w:tc>
        <w:tc>
          <w:tcPr>
            <w:tcW w:w="1620" w:type="dxa"/>
            <w:shd w:val="clear" w:color="auto" w:fill="DEEAF6" w:themeFill="accent1" w:themeFillTint="33"/>
          </w:tcPr>
          <w:p w14:paraId="1B36E2DF"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.823</w:t>
            </w:r>
          </w:p>
        </w:tc>
        <w:tc>
          <w:tcPr>
            <w:tcW w:w="1530" w:type="dxa"/>
            <w:shd w:val="clear" w:color="auto" w:fill="DEEAF6" w:themeFill="accent1" w:themeFillTint="33"/>
          </w:tcPr>
          <w:p w14:paraId="23AA557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.987</w:t>
            </w:r>
          </w:p>
        </w:tc>
      </w:tr>
      <w:tr w:rsidR="00CA21BA" w:rsidRPr="003252A3" w14:paraId="67149FD4"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4CE443B4" w14:textId="77777777" w:rsidR="00CA21BA" w:rsidRPr="00EF1945" w:rsidRDefault="00CA21BA" w:rsidP="003252A3">
            <w:pPr>
              <w:bidi w:val="0"/>
              <w:rPr>
                <w:rFonts w:ascii="Cambria" w:hAnsi="Cambria"/>
                <w:sz w:val="18"/>
                <w:szCs w:val="18"/>
              </w:rPr>
            </w:pPr>
            <w:r w:rsidRPr="00EF1945">
              <w:rPr>
                <w:rFonts w:ascii="Cambria" w:hAnsi="Cambria" w:cstheme="majorBidi"/>
                <w:color w:val="000000" w:themeColor="text1"/>
                <w:sz w:val="18"/>
                <w:szCs w:val="18"/>
              </w:rPr>
              <w:t>Work experience in the COVID-19 department</w:t>
            </w:r>
          </w:p>
        </w:tc>
        <w:tc>
          <w:tcPr>
            <w:tcW w:w="1440" w:type="dxa"/>
            <w:shd w:val="clear" w:color="auto" w:fill="9CC2E5" w:themeFill="accent1" w:themeFillTint="99"/>
          </w:tcPr>
          <w:p w14:paraId="6C063C8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9CC2E5" w:themeFill="accent1" w:themeFillTint="99"/>
          </w:tcPr>
          <w:p w14:paraId="464C4B8D"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9CC2E5" w:themeFill="accent1" w:themeFillTint="99"/>
          </w:tcPr>
          <w:p w14:paraId="77FB31A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9CC2E5" w:themeFill="accent1" w:themeFillTint="99"/>
          </w:tcPr>
          <w:p w14:paraId="7AAD57F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11830259"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D448706"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lastRenderedPageBreak/>
              <w:t xml:space="preserve">Yes </w:t>
            </w:r>
          </w:p>
        </w:tc>
        <w:tc>
          <w:tcPr>
            <w:tcW w:w="1440" w:type="dxa"/>
            <w:shd w:val="clear" w:color="auto" w:fill="9CC2E5" w:themeFill="accent1" w:themeFillTint="99"/>
          </w:tcPr>
          <w:p w14:paraId="68FCA015"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11.83 ± 3.69</w:t>
            </w:r>
          </w:p>
        </w:tc>
        <w:tc>
          <w:tcPr>
            <w:tcW w:w="1800" w:type="dxa"/>
            <w:shd w:val="clear" w:color="auto" w:fill="9CC2E5" w:themeFill="accent1" w:themeFillTint="99"/>
          </w:tcPr>
          <w:p w14:paraId="3E963A98"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33.48 ± 9.49</w:t>
            </w:r>
          </w:p>
        </w:tc>
        <w:tc>
          <w:tcPr>
            <w:tcW w:w="1620" w:type="dxa"/>
            <w:shd w:val="clear" w:color="auto" w:fill="9CC2E5" w:themeFill="accent1" w:themeFillTint="99"/>
          </w:tcPr>
          <w:p w14:paraId="2452A17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66.16 ± 17.09</w:t>
            </w:r>
          </w:p>
        </w:tc>
        <w:tc>
          <w:tcPr>
            <w:tcW w:w="1530" w:type="dxa"/>
            <w:shd w:val="clear" w:color="auto" w:fill="9CC2E5" w:themeFill="accent1" w:themeFillTint="99"/>
          </w:tcPr>
          <w:p w14:paraId="1108968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15.07 ± 4.43</w:t>
            </w:r>
          </w:p>
        </w:tc>
      </w:tr>
      <w:tr w:rsidR="00CA21BA" w:rsidRPr="003252A3" w14:paraId="4112165E"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9FDD33E"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No</w:t>
            </w:r>
          </w:p>
        </w:tc>
        <w:tc>
          <w:tcPr>
            <w:tcW w:w="1440" w:type="dxa"/>
            <w:shd w:val="clear" w:color="auto" w:fill="9CC2E5" w:themeFill="accent1" w:themeFillTint="99"/>
          </w:tcPr>
          <w:p w14:paraId="499DD33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12.37 ± 3.36</w:t>
            </w:r>
          </w:p>
        </w:tc>
        <w:tc>
          <w:tcPr>
            <w:tcW w:w="1800" w:type="dxa"/>
            <w:shd w:val="clear" w:color="auto" w:fill="9CC2E5" w:themeFill="accent1" w:themeFillTint="99"/>
          </w:tcPr>
          <w:p w14:paraId="46BD52E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37.58 ± 8.46</w:t>
            </w:r>
          </w:p>
        </w:tc>
        <w:tc>
          <w:tcPr>
            <w:tcW w:w="1620" w:type="dxa"/>
            <w:shd w:val="clear" w:color="auto" w:fill="9CC2E5" w:themeFill="accent1" w:themeFillTint="99"/>
          </w:tcPr>
          <w:p w14:paraId="6821506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67.2 ± 17.06</w:t>
            </w:r>
          </w:p>
        </w:tc>
        <w:tc>
          <w:tcPr>
            <w:tcW w:w="1530" w:type="dxa"/>
            <w:shd w:val="clear" w:color="auto" w:fill="9CC2E5" w:themeFill="accent1" w:themeFillTint="99"/>
          </w:tcPr>
          <w:p w14:paraId="6116C1B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sz w:val="18"/>
                <w:szCs w:val="18"/>
              </w:rPr>
              <w:t>15.94 ± 4.14</w:t>
            </w:r>
          </w:p>
        </w:tc>
      </w:tr>
      <w:tr w:rsidR="00CA21BA" w:rsidRPr="003252A3" w14:paraId="2B4ADCC6"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DF0F747"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9CC2E5" w:themeFill="accent1" w:themeFillTint="99"/>
          </w:tcPr>
          <w:p w14:paraId="504B448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.269</w:t>
            </w:r>
          </w:p>
        </w:tc>
        <w:tc>
          <w:tcPr>
            <w:tcW w:w="1800" w:type="dxa"/>
            <w:shd w:val="clear" w:color="auto" w:fill="9CC2E5" w:themeFill="accent1" w:themeFillTint="99"/>
          </w:tcPr>
          <w:p w14:paraId="72917C1C"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.003</w:t>
            </w:r>
            <w:r w:rsidRPr="003252A3">
              <w:rPr>
                <w:rFonts w:ascii="Cambria" w:eastAsia="Times New Roman" w:hAnsi="Cambria" w:cstheme="majorBidi"/>
                <w:color w:val="000000"/>
                <w:sz w:val="18"/>
                <w:szCs w:val="18"/>
                <w:vertAlign w:val="superscript"/>
              </w:rPr>
              <w:t>*</w:t>
            </w:r>
          </w:p>
        </w:tc>
        <w:tc>
          <w:tcPr>
            <w:tcW w:w="1620" w:type="dxa"/>
            <w:shd w:val="clear" w:color="auto" w:fill="9CC2E5" w:themeFill="accent1" w:themeFillTint="99"/>
          </w:tcPr>
          <w:p w14:paraId="5253226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.670</w:t>
            </w:r>
          </w:p>
        </w:tc>
        <w:tc>
          <w:tcPr>
            <w:tcW w:w="1530" w:type="dxa"/>
            <w:shd w:val="clear" w:color="auto" w:fill="9CC2E5" w:themeFill="accent1" w:themeFillTint="99"/>
          </w:tcPr>
          <w:p w14:paraId="5A5C8AEF"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.137</w:t>
            </w:r>
          </w:p>
        </w:tc>
      </w:tr>
      <w:tr w:rsidR="00CA21BA" w:rsidRPr="003252A3" w14:paraId="572A8621"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2046B9F" w14:textId="77777777" w:rsidR="00CA21BA" w:rsidRPr="00EF1945" w:rsidRDefault="00CA21BA" w:rsidP="003252A3">
            <w:pPr>
              <w:bidi w:val="0"/>
              <w:rPr>
                <w:rFonts w:ascii="Cambria" w:hAnsi="Cambria"/>
                <w:sz w:val="18"/>
                <w:szCs w:val="18"/>
              </w:rPr>
            </w:pPr>
            <w:r w:rsidRPr="00EF1945">
              <w:rPr>
                <w:rFonts w:ascii="Cambria" w:hAnsi="Cambria" w:cstheme="majorBidi"/>
                <w:sz w:val="18"/>
                <w:szCs w:val="18"/>
              </w:rPr>
              <w:t>Work Shift</w:t>
            </w:r>
          </w:p>
        </w:tc>
        <w:tc>
          <w:tcPr>
            <w:tcW w:w="1440" w:type="dxa"/>
            <w:shd w:val="clear" w:color="auto" w:fill="DEEAF6" w:themeFill="accent1" w:themeFillTint="33"/>
          </w:tcPr>
          <w:p w14:paraId="2EA1AED8"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0" w:type="dxa"/>
            <w:shd w:val="clear" w:color="auto" w:fill="DEEAF6" w:themeFill="accent1" w:themeFillTint="33"/>
          </w:tcPr>
          <w:p w14:paraId="0BBD668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620" w:type="dxa"/>
            <w:shd w:val="clear" w:color="auto" w:fill="DEEAF6" w:themeFill="accent1" w:themeFillTint="33"/>
          </w:tcPr>
          <w:p w14:paraId="7C12ABD1"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530" w:type="dxa"/>
            <w:shd w:val="clear" w:color="auto" w:fill="DEEAF6" w:themeFill="accent1" w:themeFillTint="33"/>
          </w:tcPr>
          <w:p w14:paraId="7356774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CA21BA" w:rsidRPr="003252A3" w14:paraId="24F6CA9D"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156887C4"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lang w:eastAsia="x-none"/>
              </w:rPr>
              <w:t>Rotating Shift</w:t>
            </w:r>
          </w:p>
        </w:tc>
        <w:tc>
          <w:tcPr>
            <w:tcW w:w="1440" w:type="dxa"/>
            <w:shd w:val="clear" w:color="auto" w:fill="DEEAF6" w:themeFill="accent1" w:themeFillTint="33"/>
          </w:tcPr>
          <w:p w14:paraId="662D33A1"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11.88 ± 3.66</w:t>
            </w:r>
          </w:p>
        </w:tc>
        <w:tc>
          <w:tcPr>
            <w:tcW w:w="1800" w:type="dxa"/>
            <w:shd w:val="clear" w:color="auto" w:fill="DEEAF6" w:themeFill="accent1" w:themeFillTint="33"/>
          </w:tcPr>
          <w:p w14:paraId="6F22A7F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34.5 ± 9.44</w:t>
            </w:r>
          </w:p>
        </w:tc>
        <w:tc>
          <w:tcPr>
            <w:tcW w:w="1620" w:type="dxa"/>
            <w:shd w:val="clear" w:color="auto" w:fill="DEEAF6" w:themeFill="accent1" w:themeFillTint="33"/>
          </w:tcPr>
          <w:p w14:paraId="1F938275"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65.49 ± 16.58</w:t>
            </w:r>
          </w:p>
        </w:tc>
        <w:tc>
          <w:tcPr>
            <w:tcW w:w="1530" w:type="dxa"/>
            <w:shd w:val="clear" w:color="auto" w:fill="DEEAF6" w:themeFill="accent1" w:themeFillTint="33"/>
          </w:tcPr>
          <w:p w14:paraId="79008B8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15.16 ± 4.21</w:t>
            </w:r>
          </w:p>
        </w:tc>
      </w:tr>
      <w:tr w:rsidR="00CA21BA" w:rsidRPr="003252A3" w14:paraId="1E515FAA"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2AC79E9C"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lang w:eastAsia="x-none"/>
              </w:rPr>
              <w:t>Morning</w:t>
            </w:r>
          </w:p>
        </w:tc>
        <w:tc>
          <w:tcPr>
            <w:tcW w:w="1440" w:type="dxa"/>
            <w:shd w:val="clear" w:color="auto" w:fill="DEEAF6" w:themeFill="accent1" w:themeFillTint="33"/>
          </w:tcPr>
          <w:p w14:paraId="471C9BA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12.74 ± 3.21</w:t>
            </w:r>
          </w:p>
        </w:tc>
        <w:tc>
          <w:tcPr>
            <w:tcW w:w="1800" w:type="dxa"/>
            <w:shd w:val="clear" w:color="auto" w:fill="DEEAF6" w:themeFill="accent1" w:themeFillTint="33"/>
          </w:tcPr>
          <w:p w14:paraId="2F8BBBA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35.11 ± 8.99</w:t>
            </w:r>
          </w:p>
        </w:tc>
        <w:tc>
          <w:tcPr>
            <w:tcW w:w="1620" w:type="dxa"/>
            <w:shd w:val="clear" w:color="auto" w:fill="DEEAF6" w:themeFill="accent1" w:themeFillTint="33"/>
          </w:tcPr>
          <w:p w14:paraId="1EAB67D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73.51 ± 18.23</w:t>
            </w:r>
          </w:p>
        </w:tc>
        <w:tc>
          <w:tcPr>
            <w:tcW w:w="1530" w:type="dxa"/>
            <w:shd w:val="clear" w:color="auto" w:fill="DEEAF6" w:themeFill="accent1" w:themeFillTint="33"/>
          </w:tcPr>
          <w:p w14:paraId="30BB58F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16.2 ± 5.31</w:t>
            </w:r>
          </w:p>
        </w:tc>
      </w:tr>
      <w:tr w:rsidR="00CA21BA" w:rsidRPr="003252A3" w14:paraId="327BE02B"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2CFC55D"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lang w:eastAsia="x-none"/>
              </w:rPr>
              <w:t>Night</w:t>
            </w:r>
          </w:p>
        </w:tc>
        <w:tc>
          <w:tcPr>
            <w:tcW w:w="1440" w:type="dxa"/>
            <w:shd w:val="clear" w:color="auto" w:fill="DEEAF6" w:themeFill="accent1" w:themeFillTint="33"/>
          </w:tcPr>
          <w:p w14:paraId="67D35AFF"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8 ± 1.41</w:t>
            </w:r>
          </w:p>
        </w:tc>
        <w:tc>
          <w:tcPr>
            <w:tcW w:w="1800" w:type="dxa"/>
            <w:shd w:val="clear" w:color="auto" w:fill="DEEAF6" w:themeFill="accent1" w:themeFillTint="33"/>
          </w:tcPr>
          <w:p w14:paraId="3256DD27"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23.5 ± 9.19</w:t>
            </w:r>
          </w:p>
        </w:tc>
        <w:tc>
          <w:tcPr>
            <w:tcW w:w="1620" w:type="dxa"/>
            <w:shd w:val="clear" w:color="auto" w:fill="DEEAF6" w:themeFill="accent1" w:themeFillTint="33"/>
          </w:tcPr>
          <w:p w14:paraId="496EE5F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46 ± 15.56</w:t>
            </w:r>
          </w:p>
        </w:tc>
        <w:tc>
          <w:tcPr>
            <w:tcW w:w="1530" w:type="dxa"/>
            <w:shd w:val="clear" w:color="auto" w:fill="DEEAF6" w:themeFill="accent1" w:themeFillTint="33"/>
          </w:tcPr>
          <w:p w14:paraId="3E7891B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13 ± 2.83</w:t>
            </w:r>
          </w:p>
        </w:tc>
      </w:tr>
      <w:tr w:rsidR="00CA21BA" w:rsidRPr="003252A3" w14:paraId="045A137F"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5553A9A9" w14:textId="77777777" w:rsidR="00CA21BA" w:rsidRPr="00D973F2" w:rsidRDefault="00CA21BA" w:rsidP="003252A3">
            <w:pPr>
              <w:bidi w:val="0"/>
              <w:rPr>
                <w:rFonts w:ascii="Cambria" w:hAnsi="Cambria"/>
                <w:b w:val="0"/>
                <w:bCs w:val="0"/>
                <w:sz w:val="18"/>
                <w:szCs w:val="18"/>
              </w:rPr>
            </w:pPr>
            <w:r w:rsidRPr="00D973F2">
              <w:rPr>
                <w:rFonts w:ascii="Cambria" w:eastAsia="Times New Roman" w:hAnsi="Cambria" w:cstheme="majorBidi"/>
                <w:b w:val="0"/>
                <w:bCs w:val="0"/>
                <w:sz w:val="18"/>
                <w:szCs w:val="18"/>
              </w:rPr>
              <w:t>p</w:t>
            </w:r>
          </w:p>
        </w:tc>
        <w:tc>
          <w:tcPr>
            <w:tcW w:w="1440" w:type="dxa"/>
            <w:shd w:val="clear" w:color="auto" w:fill="DEEAF6" w:themeFill="accent1" w:themeFillTint="33"/>
          </w:tcPr>
          <w:p w14:paraId="05A0A2A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.116</w:t>
            </w:r>
          </w:p>
        </w:tc>
        <w:tc>
          <w:tcPr>
            <w:tcW w:w="1800" w:type="dxa"/>
            <w:shd w:val="clear" w:color="auto" w:fill="DEEAF6" w:themeFill="accent1" w:themeFillTint="33"/>
          </w:tcPr>
          <w:p w14:paraId="7E8C5D25"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.231</w:t>
            </w:r>
          </w:p>
        </w:tc>
        <w:tc>
          <w:tcPr>
            <w:tcW w:w="1620" w:type="dxa"/>
            <w:shd w:val="clear" w:color="auto" w:fill="DEEAF6" w:themeFill="accent1" w:themeFillTint="33"/>
          </w:tcPr>
          <w:p w14:paraId="69DE400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.008</w:t>
            </w:r>
            <w:r w:rsidRPr="003252A3">
              <w:rPr>
                <w:rFonts w:ascii="Cambria" w:eastAsia="Times New Roman" w:hAnsi="Cambria" w:cstheme="majorBidi"/>
                <w:color w:val="000000"/>
                <w:sz w:val="18"/>
                <w:szCs w:val="18"/>
                <w:vertAlign w:val="superscript"/>
              </w:rPr>
              <w:t>**</w:t>
            </w:r>
          </w:p>
        </w:tc>
        <w:tc>
          <w:tcPr>
            <w:tcW w:w="1530" w:type="dxa"/>
            <w:shd w:val="clear" w:color="auto" w:fill="DEEAF6" w:themeFill="accent1" w:themeFillTint="33"/>
          </w:tcPr>
          <w:p w14:paraId="0E4B932E"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3252A3">
              <w:rPr>
                <w:rFonts w:ascii="Cambria" w:eastAsia="Times New Roman" w:hAnsi="Cambria" w:cstheme="majorBidi"/>
                <w:color w:val="000000"/>
                <w:sz w:val="18"/>
                <w:szCs w:val="18"/>
              </w:rPr>
              <w:t>.411</w:t>
            </w:r>
          </w:p>
        </w:tc>
      </w:tr>
      <w:tr w:rsidR="00CA21BA" w:rsidRPr="003252A3" w14:paraId="56DB5DCA"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0EAAA311" w14:textId="77777777" w:rsidR="00CA21BA" w:rsidRPr="00EF1945" w:rsidRDefault="00CA21BA" w:rsidP="003252A3">
            <w:pPr>
              <w:bidi w:val="0"/>
              <w:rPr>
                <w:rFonts w:ascii="Cambria" w:eastAsia="Times New Roman" w:hAnsi="Cambria" w:cstheme="majorBidi"/>
                <w:sz w:val="18"/>
                <w:szCs w:val="18"/>
              </w:rPr>
            </w:pPr>
            <w:r w:rsidRPr="00EF1945">
              <w:rPr>
                <w:rFonts w:ascii="Cambria" w:hAnsi="Cambria" w:cstheme="majorBidi"/>
                <w:color w:val="000000" w:themeColor="text1"/>
                <w:sz w:val="18"/>
                <w:szCs w:val="18"/>
              </w:rPr>
              <w:t>Age</w:t>
            </w:r>
          </w:p>
        </w:tc>
        <w:tc>
          <w:tcPr>
            <w:tcW w:w="1440" w:type="dxa"/>
            <w:shd w:val="clear" w:color="auto" w:fill="9CC2E5" w:themeFill="accent1" w:themeFillTint="99"/>
          </w:tcPr>
          <w:p w14:paraId="433E71EE"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800" w:type="dxa"/>
            <w:shd w:val="clear" w:color="auto" w:fill="9CC2E5" w:themeFill="accent1" w:themeFillTint="99"/>
          </w:tcPr>
          <w:p w14:paraId="4DA59E7D"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620" w:type="dxa"/>
            <w:shd w:val="clear" w:color="auto" w:fill="9CC2E5" w:themeFill="accent1" w:themeFillTint="99"/>
          </w:tcPr>
          <w:p w14:paraId="65BDF1E2"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530" w:type="dxa"/>
            <w:shd w:val="clear" w:color="auto" w:fill="9CC2E5" w:themeFill="accent1" w:themeFillTint="99"/>
          </w:tcPr>
          <w:p w14:paraId="42F54816"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r>
      <w:tr w:rsidR="00CA21BA" w:rsidRPr="003252A3" w14:paraId="58ADFCD6"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38A9FA81" w14:textId="77777777" w:rsidR="00CA21BA" w:rsidRPr="00D973F2" w:rsidRDefault="00CA21BA" w:rsidP="003252A3">
            <w:pPr>
              <w:bidi w:val="0"/>
              <w:rPr>
                <w:rFonts w:ascii="Cambria" w:eastAsia="Times New Roman" w:hAnsi="Cambria" w:cstheme="majorBidi"/>
                <w:b w:val="0"/>
                <w:bCs w:val="0"/>
                <w:sz w:val="18"/>
                <w:szCs w:val="18"/>
              </w:rPr>
            </w:pPr>
            <w:r w:rsidRPr="00D973F2">
              <w:rPr>
                <w:rFonts w:ascii="Cambria" w:hAnsi="Cambria" w:cstheme="majorBidi"/>
                <w:b w:val="0"/>
                <w:bCs w:val="0"/>
                <w:sz w:val="16"/>
                <w:szCs w:val="18"/>
              </w:rPr>
              <w:t>p</w:t>
            </w:r>
          </w:p>
        </w:tc>
        <w:tc>
          <w:tcPr>
            <w:tcW w:w="1440" w:type="dxa"/>
            <w:shd w:val="clear" w:color="auto" w:fill="9CC2E5" w:themeFill="accent1" w:themeFillTint="99"/>
          </w:tcPr>
          <w:p w14:paraId="6BFC04D2"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eastAsia="Times New Roman" w:hAnsi="Cambria" w:cstheme="majorBidi"/>
                <w:color w:val="000000"/>
                <w:sz w:val="18"/>
                <w:szCs w:val="18"/>
              </w:rPr>
              <w:t>.598</w:t>
            </w:r>
          </w:p>
        </w:tc>
        <w:tc>
          <w:tcPr>
            <w:tcW w:w="1800" w:type="dxa"/>
            <w:shd w:val="clear" w:color="auto" w:fill="9CC2E5" w:themeFill="accent1" w:themeFillTint="99"/>
          </w:tcPr>
          <w:p w14:paraId="3E51E3F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eastAsia="Times New Roman" w:hAnsi="Cambria" w:cstheme="majorBidi"/>
                <w:color w:val="000000"/>
                <w:sz w:val="18"/>
                <w:szCs w:val="18"/>
              </w:rPr>
              <w:t>.082</w:t>
            </w:r>
          </w:p>
        </w:tc>
        <w:tc>
          <w:tcPr>
            <w:tcW w:w="1620" w:type="dxa"/>
            <w:shd w:val="clear" w:color="auto" w:fill="9CC2E5" w:themeFill="accent1" w:themeFillTint="99"/>
          </w:tcPr>
          <w:p w14:paraId="66A2BE4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.302</w:t>
            </w:r>
          </w:p>
        </w:tc>
        <w:tc>
          <w:tcPr>
            <w:tcW w:w="1530" w:type="dxa"/>
            <w:shd w:val="clear" w:color="auto" w:fill="9CC2E5" w:themeFill="accent1" w:themeFillTint="99"/>
          </w:tcPr>
          <w:p w14:paraId="0C69FA2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.672</w:t>
            </w:r>
          </w:p>
        </w:tc>
      </w:tr>
      <w:tr w:rsidR="00CA21BA" w:rsidRPr="003252A3" w14:paraId="76EF75CC" w14:textId="77777777" w:rsidTr="00B12874">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25C97BB4" w14:textId="44ABC481" w:rsidR="00CA21BA" w:rsidRPr="00EF1945" w:rsidRDefault="00CA21BA" w:rsidP="003252A3">
            <w:pPr>
              <w:bidi w:val="0"/>
              <w:rPr>
                <w:rFonts w:ascii="Cambria" w:eastAsia="Times New Roman" w:hAnsi="Cambria" w:cstheme="majorBidi"/>
                <w:sz w:val="18"/>
                <w:szCs w:val="18"/>
              </w:rPr>
            </w:pPr>
            <w:r w:rsidRPr="00EF1945">
              <w:rPr>
                <w:rFonts w:ascii="Cambria" w:hAnsi="Cambria" w:cstheme="majorBidi"/>
                <w:color w:val="000000" w:themeColor="text1"/>
                <w:sz w:val="18"/>
                <w:szCs w:val="18"/>
              </w:rPr>
              <w:t>work history (years)</w:t>
            </w:r>
          </w:p>
        </w:tc>
        <w:tc>
          <w:tcPr>
            <w:tcW w:w="1440" w:type="dxa"/>
            <w:shd w:val="clear" w:color="auto" w:fill="DEEAF6" w:themeFill="accent1" w:themeFillTint="33"/>
          </w:tcPr>
          <w:p w14:paraId="3D9B79B0"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800" w:type="dxa"/>
            <w:shd w:val="clear" w:color="auto" w:fill="DEEAF6" w:themeFill="accent1" w:themeFillTint="33"/>
          </w:tcPr>
          <w:p w14:paraId="109831DA"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620" w:type="dxa"/>
            <w:shd w:val="clear" w:color="auto" w:fill="DEEAF6" w:themeFill="accent1" w:themeFillTint="33"/>
          </w:tcPr>
          <w:p w14:paraId="39BD34AA"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c>
          <w:tcPr>
            <w:tcW w:w="1530" w:type="dxa"/>
            <w:shd w:val="clear" w:color="auto" w:fill="DEEAF6" w:themeFill="accent1" w:themeFillTint="33"/>
          </w:tcPr>
          <w:p w14:paraId="2A9A27A4" w14:textId="77777777" w:rsidR="00CA21BA" w:rsidRPr="003252A3" w:rsidRDefault="00CA21BA" w:rsidP="003252A3">
            <w:pPr>
              <w:bidi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ajorBidi"/>
                <w:color w:val="000000"/>
                <w:sz w:val="18"/>
                <w:szCs w:val="18"/>
              </w:rPr>
            </w:pPr>
          </w:p>
        </w:tc>
      </w:tr>
      <w:tr w:rsidR="00CA21BA" w:rsidRPr="003252A3" w14:paraId="49341356" w14:textId="77777777" w:rsidTr="00B12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5B870E4A" w14:textId="77777777" w:rsidR="00CA21BA" w:rsidRPr="00D973F2" w:rsidRDefault="00CA21BA" w:rsidP="003252A3">
            <w:pPr>
              <w:bidi w:val="0"/>
              <w:rPr>
                <w:rFonts w:ascii="Cambria" w:eastAsia="Times New Roman" w:hAnsi="Cambria" w:cstheme="majorBidi"/>
                <w:b w:val="0"/>
                <w:bCs w:val="0"/>
                <w:sz w:val="18"/>
                <w:szCs w:val="18"/>
              </w:rPr>
            </w:pPr>
            <w:r w:rsidRPr="00D973F2">
              <w:rPr>
                <w:rFonts w:ascii="Cambria" w:hAnsi="Cambria" w:cstheme="majorBidi"/>
                <w:b w:val="0"/>
                <w:bCs w:val="0"/>
                <w:sz w:val="18"/>
                <w:szCs w:val="18"/>
              </w:rPr>
              <w:t>p</w:t>
            </w:r>
          </w:p>
        </w:tc>
        <w:tc>
          <w:tcPr>
            <w:tcW w:w="1440" w:type="dxa"/>
            <w:shd w:val="clear" w:color="auto" w:fill="DEEAF6" w:themeFill="accent1" w:themeFillTint="33"/>
          </w:tcPr>
          <w:p w14:paraId="673C1E66"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.642</w:t>
            </w:r>
          </w:p>
        </w:tc>
        <w:tc>
          <w:tcPr>
            <w:tcW w:w="1800" w:type="dxa"/>
            <w:shd w:val="clear" w:color="auto" w:fill="DEEAF6" w:themeFill="accent1" w:themeFillTint="33"/>
          </w:tcPr>
          <w:p w14:paraId="08671004"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.041</w:t>
            </w:r>
            <w:r w:rsidRPr="003252A3">
              <w:rPr>
                <w:rFonts w:ascii="Cambria" w:hAnsi="Cambria" w:cstheme="majorBidi"/>
                <w:sz w:val="18"/>
                <w:szCs w:val="18"/>
                <w:vertAlign w:val="superscript"/>
              </w:rPr>
              <w:t>***</w:t>
            </w:r>
          </w:p>
        </w:tc>
        <w:tc>
          <w:tcPr>
            <w:tcW w:w="1620" w:type="dxa"/>
            <w:shd w:val="clear" w:color="auto" w:fill="DEEAF6" w:themeFill="accent1" w:themeFillTint="33"/>
          </w:tcPr>
          <w:p w14:paraId="74DE1E93"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.273</w:t>
            </w:r>
          </w:p>
        </w:tc>
        <w:tc>
          <w:tcPr>
            <w:tcW w:w="1530" w:type="dxa"/>
            <w:shd w:val="clear" w:color="auto" w:fill="DEEAF6" w:themeFill="accent1" w:themeFillTint="33"/>
          </w:tcPr>
          <w:p w14:paraId="0847E54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ajorBidi"/>
                <w:color w:val="000000"/>
                <w:sz w:val="18"/>
                <w:szCs w:val="18"/>
              </w:rPr>
            </w:pPr>
            <w:r w:rsidRPr="003252A3">
              <w:rPr>
                <w:rFonts w:ascii="Cambria" w:hAnsi="Cambria" w:cstheme="majorBidi"/>
                <w:sz w:val="18"/>
                <w:szCs w:val="18"/>
              </w:rPr>
              <w:t>.172</w:t>
            </w:r>
          </w:p>
        </w:tc>
      </w:tr>
    </w:tbl>
    <w:p w14:paraId="636FFFB9" w14:textId="3AF8AA10" w:rsidR="00CA21BA" w:rsidRPr="003252A3" w:rsidRDefault="00CA21BA" w:rsidP="00CA21BA">
      <w:pPr>
        <w:bidi w:val="0"/>
        <w:jc w:val="both"/>
        <w:rPr>
          <w:rFonts w:ascii="Cambria" w:eastAsia="Times New Roman" w:hAnsi="Cambria" w:cstheme="majorBidi"/>
          <w:color w:val="000000"/>
          <w:sz w:val="16"/>
          <w:szCs w:val="16"/>
        </w:rPr>
      </w:pPr>
      <w:r w:rsidRPr="003252A3">
        <w:rPr>
          <w:rFonts w:ascii="Cambria" w:hAnsi="Cambria" w:cstheme="majorBidi"/>
          <w:color w:val="000000" w:themeColor="text1"/>
          <w:sz w:val="18"/>
          <w:szCs w:val="18"/>
        </w:rPr>
        <w:t xml:space="preserve">Note. PTSD: Post-traumatic stress disorder, </w:t>
      </w:r>
      <w:r w:rsidRPr="003252A3">
        <w:rPr>
          <w:rFonts w:ascii="Cambria" w:hAnsi="Cambria" w:cstheme="majorBidi"/>
          <w:sz w:val="16"/>
          <w:szCs w:val="18"/>
        </w:rPr>
        <w:t xml:space="preserve">* Mann-Whitney Test, ** Kruskal-Wallis Test, *** Spearman </w:t>
      </w:r>
      <w:r w:rsidRPr="003252A3">
        <w:rPr>
          <w:rFonts w:ascii="Cambria" w:hAnsi="Cambria" w:cstheme="majorBidi"/>
          <w:sz w:val="18"/>
          <w:szCs w:val="18"/>
        </w:rPr>
        <w:t>Correlation</w:t>
      </w:r>
      <w:r w:rsidRPr="003252A3">
        <w:rPr>
          <w:rFonts w:ascii="Cambria" w:hAnsi="Cambria" w:cstheme="majorBidi"/>
          <w:sz w:val="16"/>
          <w:szCs w:val="18"/>
        </w:rPr>
        <w:t>,</w:t>
      </w:r>
      <w:r w:rsidRPr="003252A3">
        <w:rPr>
          <w:rFonts w:ascii="Cambria" w:hAnsi="Cambria" w:cstheme="majorBidi"/>
          <w:sz w:val="16"/>
          <w:szCs w:val="16"/>
        </w:rPr>
        <w:t xml:space="preserve"> p</w:t>
      </w:r>
      <w:r w:rsidRPr="003252A3">
        <w:rPr>
          <w:rFonts w:ascii="Cambria" w:hAnsi="Cambria" w:cstheme="majorBidi"/>
          <w:sz w:val="16"/>
          <w:szCs w:val="18"/>
        </w:rPr>
        <w:t xml:space="preserve"> &lt;.05, </w:t>
      </w:r>
      <w:r w:rsidRPr="003252A3">
        <w:rPr>
          <w:rFonts w:ascii="Cambria" w:eastAsia="Calibri" w:hAnsi="Cambria" w:cstheme="majorBidi"/>
          <w:sz w:val="16"/>
          <w:szCs w:val="16"/>
        </w:rPr>
        <w:t>M</w:t>
      </w:r>
      <w:r w:rsidRPr="003252A3">
        <w:rPr>
          <w:rFonts w:ascii="Cambria" w:eastAsia="Times New Roman" w:hAnsi="Cambria" w:cstheme="majorBidi"/>
          <w:color w:val="000000"/>
          <w:sz w:val="16"/>
          <w:szCs w:val="16"/>
        </w:rPr>
        <w:t>±SD: Mean ± Standard deviation</w:t>
      </w:r>
    </w:p>
    <w:p w14:paraId="473B5C12" w14:textId="77777777" w:rsidR="00264164" w:rsidRPr="003252A3" w:rsidRDefault="00264164" w:rsidP="00264164">
      <w:pPr>
        <w:bidi w:val="0"/>
        <w:jc w:val="both"/>
        <w:rPr>
          <w:rFonts w:ascii="Cambria" w:hAnsi="Cambria" w:cstheme="majorBidi"/>
          <w:color w:val="000000" w:themeColor="text1"/>
          <w:sz w:val="18"/>
          <w:szCs w:val="18"/>
          <w:rtl/>
        </w:rPr>
      </w:pPr>
    </w:p>
    <w:p w14:paraId="56AC9F04" w14:textId="040ABDB2" w:rsidR="00264164" w:rsidRPr="003252A3" w:rsidRDefault="00995BB0" w:rsidP="00264164">
      <w:pPr>
        <w:tabs>
          <w:tab w:val="left" w:pos="1032"/>
        </w:tabs>
        <w:bidi w:val="0"/>
        <w:spacing w:line="276" w:lineRule="auto"/>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 xml:space="preserve"> </w:t>
      </w:r>
      <w:r w:rsidR="00264164" w:rsidRPr="003252A3">
        <w:rPr>
          <w:rFonts w:ascii="Cambria" w:eastAsia="Calibri" w:hAnsi="Cambria" w:cs="Times New Roman"/>
          <w:color w:val="000000"/>
          <w:sz w:val="24"/>
          <w:szCs w:val="24"/>
        </w:rPr>
        <w:t>Table 3 shows the relationship between QNWL and its dimensions with demographic characteristics. According to the findings, there is a significant correlation (p &lt; 0.05) between QNWL and employment status (p= 0.020) and work shifts (p= 0.017).</w:t>
      </w:r>
    </w:p>
    <w:p w14:paraId="0C9E5E6F" w14:textId="7ADCD836" w:rsidR="00CA21BA" w:rsidRPr="003252A3" w:rsidRDefault="00CA21BA" w:rsidP="00CA21BA">
      <w:pPr>
        <w:pStyle w:val="a"/>
        <w:bidi w:val="0"/>
        <w:jc w:val="left"/>
        <w:rPr>
          <w:rFonts w:ascii="Cambria" w:eastAsiaTheme="minorHAnsi" w:hAnsi="Cambria" w:cstheme="majorBidi"/>
          <w:smallCaps w:val="0"/>
          <w:sz w:val="20"/>
          <w:szCs w:val="20"/>
          <w:shd w:val="clear" w:color="auto" w:fill="FFFFFF"/>
          <w:lang w:bidi="fa-IR"/>
        </w:rPr>
      </w:pPr>
      <w:r w:rsidRPr="003252A3">
        <w:rPr>
          <w:rFonts w:ascii="Cambria" w:eastAsiaTheme="minorHAnsi" w:hAnsi="Cambria" w:cstheme="majorBidi"/>
          <w:smallCaps w:val="0"/>
          <w:sz w:val="20"/>
          <w:szCs w:val="20"/>
          <w:shd w:val="clear" w:color="auto" w:fill="FFFFFF"/>
          <w:lang w:bidi="fa-IR"/>
        </w:rPr>
        <w:t>Table 3</w:t>
      </w:r>
      <w:r w:rsidRPr="003252A3">
        <w:rPr>
          <w:rFonts w:ascii="Cambria" w:eastAsiaTheme="minorHAnsi" w:hAnsi="Cambria" w:cs="Tahoma"/>
          <w:smallCaps w:val="0"/>
          <w:color w:val="000000"/>
          <w:sz w:val="21"/>
          <w:szCs w:val="21"/>
          <w:shd w:val="clear" w:color="auto" w:fill="FFFFFF"/>
          <w:lang w:bidi="fa-IR"/>
        </w:rPr>
        <w:t xml:space="preserve"> </w:t>
      </w:r>
      <w:r w:rsidR="00BA56DB" w:rsidRPr="003252A3">
        <w:rPr>
          <w:rFonts w:ascii="Cambria" w:eastAsiaTheme="minorHAnsi" w:hAnsi="Cambria" w:cstheme="majorBidi"/>
          <w:smallCaps w:val="0"/>
          <w:sz w:val="20"/>
          <w:szCs w:val="20"/>
          <w:shd w:val="clear" w:color="auto" w:fill="FFFFFF"/>
          <w:lang w:bidi="fa-IR"/>
        </w:rPr>
        <w:t>the</w:t>
      </w:r>
      <w:r w:rsidRPr="003252A3">
        <w:rPr>
          <w:rFonts w:ascii="Cambria" w:eastAsiaTheme="minorHAnsi" w:hAnsi="Cambria" w:cstheme="majorBidi"/>
          <w:smallCaps w:val="0"/>
          <w:sz w:val="20"/>
          <w:szCs w:val="20"/>
          <w:shd w:val="clear" w:color="auto" w:fill="FFFFFF"/>
          <w:lang w:bidi="fa-IR"/>
        </w:rPr>
        <w:t xml:space="preserve"> relationship between </w:t>
      </w:r>
      <w:r w:rsidRPr="003252A3">
        <w:rPr>
          <w:rFonts w:ascii="Cambria" w:hAnsi="Cambria" w:cstheme="majorBidi"/>
          <w:color w:val="000000" w:themeColor="text1"/>
          <w:sz w:val="20"/>
          <w:szCs w:val="20"/>
        </w:rPr>
        <w:t xml:space="preserve">QNWL </w:t>
      </w:r>
      <w:r w:rsidRPr="003252A3">
        <w:rPr>
          <w:rFonts w:ascii="Cambria" w:eastAsiaTheme="minorHAnsi" w:hAnsi="Cambria" w:cstheme="majorBidi"/>
          <w:smallCaps w:val="0"/>
          <w:sz w:val="20"/>
          <w:szCs w:val="20"/>
          <w:shd w:val="clear" w:color="auto" w:fill="FFFFFF"/>
          <w:lang w:bidi="fa-IR"/>
        </w:rPr>
        <w:t xml:space="preserve">and its dimensions with demographic characteristics </w:t>
      </w:r>
      <w:r w:rsidRPr="003252A3">
        <w:rPr>
          <w:rFonts w:ascii="Cambria" w:hAnsi="Cambria" w:cstheme="majorBidi"/>
          <w:sz w:val="20"/>
          <w:szCs w:val="20"/>
          <w:shd w:val="clear" w:color="auto" w:fill="FFFFFF"/>
        </w:rPr>
        <w:t>(N = 261)</w:t>
      </w:r>
      <w:r w:rsidRPr="003252A3">
        <w:rPr>
          <w:rFonts w:ascii="Cambria" w:hAnsi="Cambria"/>
        </w:rPr>
        <w:t xml:space="preserve"> </w:t>
      </w:r>
    </w:p>
    <w:tbl>
      <w:tblPr>
        <w:tblStyle w:val="PlainTable2"/>
        <w:tblW w:w="9090" w:type="dxa"/>
        <w:tblLook w:val="04A0" w:firstRow="1" w:lastRow="0" w:firstColumn="1" w:lastColumn="0" w:noHBand="0" w:noVBand="1"/>
      </w:tblPr>
      <w:tblGrid>
        <w:gridCol w:w="2070"/>
        <w:gridCol w:w="1530"/>
        <w:gridCol w:w="1350"/>
        <w:gridCol w:w="1350"/>
        <w:gridCol w:w="1260"/>
        <w:gridCol w:w="1530"/>
      </w:tblGrid>
      <w:tr w:rsidR="00CA21BA" w:rsidRPr="003252A3" w14:paraId="66CB237C" w14:textId="77777777" w:rsidTr="00B1287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2998C6F" w14:textId="77777777" w:rsidR="00CA21BA" w:rsidRPr="003252A3" w:rsidRDefault="00CA21BA" w:rsidP="003252A3">
            <w:pPr>
              <w:bidi w:val="0"/>
              <w:rPr>
                <w:rFonts w:ascii="Cambria" w:eastAsia="Calibri" w:hAnsi="Cambria" w:cstheme="majorBidi"/>
                <w:sz w:val="18"/>
                <w:szCs w:val="18"/>
              </w:rPr>
            </w:pPr>
            <w:r w:rsidRPr="003252A3">
              <w:rPr>
                <w:rFonts w:ascii="Cambria" w:hAnsi="Cambria"/>
                <w:noProof/>
                <w:sz w:val="18"/>
                <w:szCs w:val="18"/>
              </w:rPr>
              <mc:AlternateContent>
                <mc:Choice Requires="wps">
                  <w:drawing>
                    <wp:anchor distT="4294967295" distB="4294967295" distL="114300" distR="114300" simplePos="0" relativeHeight="251662336" behindDoc="0" locked="0" layoutInCell="1" allowOverlap="1" wp14:anchorId="0B785F99" wp14:editId="5954C9B7">
                      <wp:simplePos x="0" y="0"/>
                      <wp:positionH relativeFrom="column">
                        <wp:posOffset>680085</wp:posOffset>
                      </wp:positionH>
                      <wp:positionV relativeFrom="paragraph">
                        <wp:posOffset>62230</wp:posOffset>
                      </wp:positionV>
                      <wp:extent cx="189865" cy="0"/>
                      <wp:effectExtent l="0" t="76200" r="635" b="76200"/>
                      <wp:wrapNone/>
                      <wp:docPr id="3876175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0B231D" id="Straight Arrow Connector 3" o:spid="_x0000_s1026" type="#_x0000_t32" style="position:absolute;left:0;text-align:left;margin-left:53.55pt;margin-top:4.9pt;width:14.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" strokecolor="black [3200]" strokeweight=".5pt">
                      <v:stroke endarrow="block" joinstyle="miter"/>
                      <o:lock v:ext="edit" shapetype="f"/>
                    </v:shape>
                  </w:pict>
                </mc:Fallback>
              </mc:AlternateContent>
            </w:r>
            <w:r w:rsidRPr="003252A3">
              <w:rPr>
                <w:rFonts w:ascii="Cambria" w:hAnsi="Cambria" w:cstheme="majorBidi"/>
                <w:color w:val="000000" w:themeColor="text1"/>
                <w:sz w:val="18"/>
                <w:szCs w:val="18"/>
              </w:rPr>
              <w:t>dimensions</w:t>
            </w:r>
          </w:p>
          <w:p w14:paraId="47AD5C6F" w14:textId="1839CD45" w:rsidR="00CA21BA" w:rsidRPr="003252A3" w:rsidRDefault="00F92F0C" w:rsidP="003252A3">
            <w:pPr>
              <w:bidi w:val="0"/>
              <w:rPr>
                <w:rFonts w:ascii="Cambria" w:eastAsia="Calibri" w:hAnsi="Cambria" w:cstheme="majorBidi"/>
                <w:sz w:val="18"/>
                <w:szCs w:val="18"/>
              </w:rPr>
            </w:pPr>
            <w:r w:rsidRPr="003252A3">
              <w:rPr>
                <w:rFonts w:ascii="Cambria" w:hAnsi="Cambria"/>
                <w:noProof/>
                <w:sz w:val="18"/>
                <w:szCs w:val="18"/>
              </w:rPr>
              <mc:AlternateContent>
                <mc:Choice Requires="wps">
                  <w:drawing>
                    <wp:anchor distT="0" distB="0" distL="114299" distR="114299" simplePos="0" relativeHeight="251663360" behindDoc="0" locked="0" layoutInCell="1" allowOverlap="1" wp14:anchorId="02AE7810" wp14:editId="10348514">
                      <wp:simplePos x="0" y="0"/>
                      <wp:positionH relativeFrom="column">
                        <wp:posOffset>378460</wp:posOffset>
                      </wp:positionH>
                      <wp:positionV relativeFrom="paragraph">
                        <wp:posOffset>112395</wp:posOffset>
                      </wp:positionV>
                      <wp:extent cx="0" cy="155575"/>
                      <wp:effectExtent l="76200" t="0" r="38100" b="34925"/>
                      <wp:wrapNone/>
                      <wp:docPr id="9656912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4447F2" id="Straight Arrow Connector 1" o:spid="_x0000_s1026" type="#_x0000_t32" style="position:absolute;left:0;text-align:left;margin-left:29.8pt;margin-top:8.85pt;width:0;height:12.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" strokecolor="black [3200]" strokeweight=".5pt">
                      <v:stroke endarrow="block" joinstyle="miter"/>
                      <o:lock v:ext="edit" shapetype="f"/>
                    </v:shape>
                  </w:pict>
                </mc:Fallback>
              </mc:AlternateContent>
            </w:r>
            <w:r w:rsidR="00CA21BA" w:rsidRPr="003252A3">
              <w:rPr>
                <w:rFonts w:ascii="Cambria" w:eastAsia="Calibri" w:hAnsi="Cambria" w:cstheme="majorBidi"/>
                <w:sz w:val="18"/>
                <w:szCs w:val="18"/>
              </w:rPr>
              <w:t>Characteristics</w:t>
            </w:r>
          </w:p>
          <w:p w14:paraId="60BFED8E" w14:textId="51572BD8" w:rsidR="00CA21BA" w:rsidRPr="003252A3" w:rsidRDefault="00CA21BA" w:rsidP="003252A3">
            <w:pPr>
              <w:bidi w:val="0"/>
              <w:rPr>
                <w:rFonts w:ascii="Cambria" w:hAnsi="Cambria" w:cstheme="majorBidi"/>
                <w:sz w:val="18"/>
                <w:szCs w:val="18"/>
                <w:rtl/>
              </w:rPr>
            </w:pPr>
          </w:p>
        </w:tc>
        <w:tc>
          <w:tcPr>
            <w:tcW w:w="1530" w:type="dxa"/>
            <w:shd w:val="clear" w:color="auto" w:fill="DEEAF6" w:themeFill="accent1" w:themeFillTint="33"/>
          </w:tcPr>
          <w:p w14:paraId="3E095B9E" w14:textId="77777777" w:rsidR="00CA21BA" w:rsidRPr="003252A3"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tl/>
              </w:rPr>
            </w:pPr>
            <w:r w:rsidRPr="003252A3">
              <w:rPr>
                <w:rFonts w:ascii="Cambria" w:eastAsia="Times New Roman" w:hAnsi="Cambria" w:cstheme="majorBidi"/>
                <w:sz w:val="18"/>
                <w:szCs w:val="18"/>
              </w:rPr>
              <w:t xml:space="preserve">Work life/home life </w:t>
            </w:r>
          </w:p>
          <w:p w14:paraId="080C9FFB" w14:textId="77777777" w:rsidR="00CA21BA" w:rsidRPr="00A77309"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A77309">
              <w:rPr>
                <w:rFonts w:ascii="Cambria" w:eastAsia="Times New Roman" w:hAnsi="Cambria" w:cstheme="majorBidi"/>
                <w:sz w:val="18"/>
                <w:szCs w:val="18"/>
              </w:rPr>
              <w:t>M±SD</w:t>
            </w:r>
          </w:p>
        </w:tc>
        <w:tc>
          <w:tcPr>
            <w:tcW w:w="1350" w:type="dxa"/>
            <w:shd w:val="clear" w:color="auto" w:fill="DEEAF6" w:themeFill="accent1" w:themeFillTint="33"/>
          </w:tcPr>
          <w:p w14:paraId="67622304" w14:textId="77777777" w:rsidR="00CA21BA" w:rsidRPr="00A77309"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3252A3">
              <w:rPr>
                <w:rFonts w:ascii="Cambria" w:eastAsia="Times New Roman" w:hAnsi="Cambria" w:cstheme="majorBidi"/>
                <w:sz w:val="18"/>
                <w:szCs w:val="18"/>
              </w:rPr>
              <w:t xml:space="preserve">Work design </w:t>
            </w:r>
            <w:r w:rsidRPr="00A77309">
              <w:rPr>
                <w:rFonts w:ascii="Cambria" w:eastAsia="Times New Roman" w:hAnsi="Cambria" w:cstheme="majorBidi"/>
                <w:sz w:val="18"/>
                <w:szCs w:val="18"/>
              </w:rPr>
              <w:t>M±SD</w:t>
            </w:r>
          </w:p>
        </w:tc>
        <w:tc>
          <w:tcPr>
            <w:tcW w:w="1350" w:type="dxa"/>
            <w:shd w:val="clear" w:color="auto" w:fill="DEEAF6" w:themeFill="accent1" w:themeFillTint="33"/>
          </w:tcPr>
          <w:p w14:paraId="3AE6518E" w14:textId="77777777" w:rsidR="00CA21BA" w:rsidRPr="00A77309"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3252A3">
              <w:rPr>
                <w:rFonts w:ascii="Cambria" w:eastAsia="Times New Roman" w:hAnsi="Cambria" w:cstheme="majorBidi"/>
                <w:sz w:val="18"/>
                <w:szCs w:val="18"/>
              </w:rPr>
              <w:t xml:space="preserve">Work context </w:t>
            </w:r>
            <w:r w:rsidRPr="00A77309">
              <w:rPr>
                <w:rFonts w:ascii="Cambria" w:eastAsia="Times New Roman" w:hAnsi="Cambria" w:cstheme="majorBidi"/>
                <w:sz w:val="18"/>
                <w:szCs w:val="18"/>
              </w:rPr>
              <w:t>M±SD</w:t>
            </w:r>
          </w:p>
        </w:tc>
        <w:tc>
          <w:tcPr>
            <w:tcW w:w="1260" w:type="dxa"/>
            <w:shd w:val="clear" w:color="auto" w:fill="DEEAF6" w:themeFill="accent1" w:themeFillTint="33"/>
          </w:tcPr>
          <w:p w14:paraId="30D38D27" w14:textId="77777777" w:rsidR="00CA21BA" w:rsidRPr="003252A3"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tl/>
              </w:rPr>
            </w:pPr>
            <w:r w:rsidRPr="003252A3">
              <w:rPr>
                <w:rFonts w:ascii="Cambria" w:eastAsia="Times New Roman" w:hAnsi="Cambria" w:cstheme="majorBidi"/>
                <w:sz w:val="18"/>
                <w:szCs w:val="18"/>
              </w:rPr>
              <w:t xml:space="preserve">Work world </w:t>
            </w:r>
          </w:p>
          <w:p w14:paraId="3EDADF78" w14:textId="77777777" w:rsidR="00CA21BA" w:rsidRPr="00A77309" w:rsidRDefault="00CA21BA" w:rsidP="003252A3">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A77309">
              <w:rPr>
                <w:rFonts w:ascii="Cambria" w:eastAsia="Times New Roman" w:hAnsi="Cambria" w:cstheme="majorBidi"/>
                <w:sz w:val="18"/>
                <w:szCs w:val="18"/>
              </w:rPr>
              <w:t>M±SD</w:t>
            </w:r>
          </w:p>
        </w:tc>
        <w:tc>
          <w:tcPr>
            <w:tcW w:w="1530" w:type="dxa"/>
            <w:shd w:val="clear" w:color="auto" w:fill="DEEAF6" w:themeFill="accent1" w:themeFillTint="33"/>
          </w:tcPr>
          <w:p w14:paraId="6DBBD150" w14:textId="77777777" w:rsidR="00CA21BA" w:rsidRPr="003252A3" w:rsidRDefault="00CA21BA" w:rsidP="0027524A">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tl/>
              </w:rPr>
            </w:pPr>
            <w:r w:rsidRPr="003252A3">
              <w:rPr>
                <w:rFonts w:ascii="Cambria" w:eastAsia="Times New Roman" w:hAnsi="Cambria" w:cstheme="majorBidi"/>
                <w:sz w:val="18"/>
                <w:szCs w:val="18"/>
              </w:rPr>
              <w:t>QNWL</w:t>
            </w:r>
          </w:p>
          <w:p w14:paraId="5959D848" w14:textId="77777777" w:rsidR="00CA21BA" w:rsidRPr="00A77309" w:rsidRDefault="00CA21BA" w:rsidP="0027524A">
            <w:pPr>
              <w:bidi w:val="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ajorBidi"/>
                <w:sz w:val="18"/>
                <w:szCs w:val="18"/>
              </w:rPr>
            </w:pPr>
            <w:r w:rsidRPr="00A77309">
              <w:rPr>
                <w:rFonts w:ascii="Cambria" w:eastAsia="Times New Roman" w:hAnsi="Cambria" w:cstheme="majorBidi"/>
                <w:sz w:val="18"/>
                <w:szCs w:val="18"/>
              </w:rPr>
              <w:t>M±SD</w:t>
            </w:r>
          </w:p>
        </w:tc>
      </w:tr>
      <w:tr w:rsidR="00CA21BA" w:rsidRPr="003252A3" w14:paraId="1EDCB6A3"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A1D4A61" w14:textId="77777777" w:rsidR="00CA21BA" w:rsidRPr="0000563C" w:rsidRDefault="00CA21BA" w:rsidP="003252A3">
            <w:pPr>
              <w:bidi w:val="0"/>
              <w:rPr>
                <w:rFonts w:ascii="Cambria" w:hAnsi="Cambria" w:cstheme="majorBidi"/>
                <w:sz w:val="18"/>
                <w:szCs w:val="18"/>
              </w:rPr>
            </w:pPr>
            <w:r w:rsidRPr="0000563C">
              <w:rPr>
                <w:rFonts w:ascii="Cambria" w:hAnsi="Cambria" w:cstheme="majorBidi"/>
                <w:sz w:val="18"/>
                <w:szCs w:val="18"/>
              </w:rPr>
              <w:t>Gender</w:t>
            </w:r>
          </w:p>
        </w:tc>
        <w:tc>
          <w:tcPr>
            <w:tcW w:w="1530" w:type="dxa"/>
            <w:shd w:val="clear" w:color="auto" w:fill="9CC2E5" w:themeFill="accent1" w:themeFillTint="99"/>
          </w:tcPr>
          <w:p w14:paraId="70BB2827"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570053DB"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429DE3C8"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9CC2E5" w:themeFill="accent1" w:themeFillTint="99"/>
          </w:tcPr>
          <w:p w14:paraId="3E3846B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9CC2E5" w:themeFill="accent1" w:themeFillTint="99"/>
          </w:tcPr>
          <w:p w14:paraId="0FFE0399" w14:textId="77777777" w:rsidR="00CA21BA" w:rsidRPr="003252A3" w:rsidRDefault="00CA21BA" w:rsidP="003252A3">
            <w:pPr>
              <w:bidi w:val="0"/>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5E7A624C"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4574B95"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Male</w:t>
            </w:r>
          </w:p>
        </w:tc>
        <w:tc>
          <w:tcPr>
            <w:tcW w:w="1530" w:type="dxa"/>
            <w:shd w:val="clear" w:color="auto" w:fill="9CC2E5" w:themeFill="accent1" w:themeFillTint="99"/>
          </w:tcPr>
          <w:p w14:paraId="73FB47B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11.7 ± 3.66</w:t>
            </w:r>
          </w:p>
        </w:tc>
        <w:tc>
          <w:tcPr>
            <w:tcW w:w="1350" w:type="dxa"/>
            <w:shd w:val="clear" w:color="auto" w:fill="9CC2E5" w:themeFill="accent1" w:themeFillTint="99"/>
          </w:tcPr>
          <w:p w14:paraId="09FB980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36.07 ± 8.37</w:t>
            </w:r>
          </w:p>
        </w:tc>
        <w:tc>
          <w:tcPr>
            <w:tcW w:w="1350" w:type="dxa"/>
            <w:shd w:val="clear" w:color="auto" w:fill="9CC2E5" w:themeFill="accent1" w:themeFillTint="99"/>
          </w:tcPr>
          <w:p w14:paraId="1404A00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67.34 ± 16.94</w:t>
            </w:r>
          </w:p>
        </w:tc>
        <w:tc>
          <w:tcPr>
            <w:tcW w:w="1260" w:type="dxa"/>
            <w:shd w:val="clear" w:color="auto" w:fill="9CC2E5" w:themeFill="accent1" w:themeFillTint="99"/>
          </w:tcPr>
          <w:p w14:paraId="107B478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15.8 ± 3.94</w:t>
            </w:r>
          </w:p>
        </w:tc>
        <w:tc>
          <w:tcPr>
            <w:tcW w:w="1530" w:type="dxa"/>
            <w:shd w:val="clear" w:color="auto" w:fill="9CC2E5" w:themeFill="accent1" w:themeFillTint="99"/>
          </w:tcPr>
          <w:p w14:paraId="647458A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130.92 ± 27.19</w:t>
            </w:r>
          </w:p>
        </w:tc>
      </w:tr>
      <w:tr w:rsidR="00CA21BA" w:rsidRPr="003252A3" w14:paraId="7C5A43A7"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819F712"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Female</w:t>
            </w:r>
          </w:p>
        </w:tc>
        <w:tc>
          <w:tcPr>
            <w:tcW w:w="1530" w:type="dxa"/>
            <w:shd w:val="clear" w:color="auto" w:fill="9CC2E5" w:themeFill="accent1" w:themeFillTint="99"/>
          </w:tcPr>
          <w:p w14:paraId="372831E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12.05 ± 3.6</w:t>
            </w:r>
          </w:p>
        </w:tc>
        <w:tc>
          <w:tcPr>
            <w:tcW w:w="1350" w:type="dxa"/>
            <w:shd w:val="clear" w:color="auto" w:fill="9CC2E5" w:themeFill="accent1" w:themeFillTint="99"/>
          </w:tcPr>
          <w:p w14:paraId="1C0E2B0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34.03 ± 9.66</w:t>
            </w:r>
          </w:p>
        </w:tc>
        <w:tc>
          <w:tcPr>
            <w:tcW w:w="1350" w:type="dxa"/>
            <w:shd w:val="clear" w:color="auto" w:fill="9CC2E5" w:themeFill="accent1" w:themeFillTint="99"/>
          </w:tcPr>
          <w:p w14:paraId="66957E6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66.14 ± 17.12</w:t>
            </w:r>
          </w:p>
        </w:tc>
        <w:tc>
          <w:tcPr>
            <w:tcW w:w="1260" w:type="dxa"/>
            <w:shd w:val="clear" w:color="auto" w:fill="9CC2E5" w:themeFill="accent1" w:themeFillTint="99"/>
          </w:tcPr>
          <w:p w14:paraId="101F7E4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15.13 ± 4.48</w:t>
            </w:r>
          </w:p>
        </w:tc>
        <w:tc>
          <w:tcPr>
            <w:tcW w:w="1530" w:type="dxa"/>
            <w:shd w:val="clear" w:color="auto" w:fill="9CC2E5" w:themeFill="accent1" w:themeFillTint="99"/>
          </w:tcPr>
          <w:p w14:paraId="233D28FD"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127.33 ± 27.91</w:t>
            </w:r>
          </w:p>
        </w:tc>
      </w:tr>
      <w:tr w:rsidR="00CA21BA" w:rsidRPr="003252A3" w14:paraId="70E83645"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2DE26464"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w:t>
            </w:r>
          </w:p>
        </w:tc>
        <w:tc>
          <w:tcPr>
            <w:tcW w:w="1530" w:type="dxa"/>
            <w:shd w:val="clear" w:color="auto" w:fill="9CC2E5" w:themeFill="accent1" w:themeFillTint="99"/>
          </w:tcPr>
          <w:p w14:paraId="61321A95" w14:textId="77777777" w:rsidR="00CA21BA" w:rsidRPr="003252A3" w:rsidRDefault="00CA21BA" w:rsidP="00070F6F">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.573</w:t>
            </w:r>
          </w:p>
        </w:tc>
        <w:tc>
          <w:tcPr>
            <w:tcW w:w="1350" w:type="dxa"/>
            <w:shd w:val="clear" w:color="auto" w:fill="9CC2E5" w:themeFill="accent1" w:themeFillTint="99"/>
          </w:tcPr>
          <w:p w14:paraId="5A32A031" w14:textId="77777777" w:rsidR="00CA21BA" w:rsidRPr="003252A3" w:rsidRDefault="00CA21BA" w:rsidP="00070F6F">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.165</w:t>
            </w:r>
          </w:p>
        </w:tc>
        <w:tc>
          <w:tcPr>
            <w:tcW w:w="1350" w:type="dxa"/>
            <w:shd w:val="clear" w:color="auto" w:fill="9CC2E5" w:themeFill="accent1" w:themeFillTint="99"/>
          </w:tcPr>
          <w:p w14:paraId="63385E60" w14:textId="77777777" w:rsidR="00CA21BA" w:rsidRPr="003252A3" w:rsidRDefault="00CA21BA" w:rsidP="00070F6F">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.629</w:t>
            </w:r>
          </w:p>
        </w:tc>
        <w:tc>
          <w:tcPr>
            <w:tcW w:w="1260" w:type="dxa"/>
            <w:shd w:val="clear" w:color="auto" w:fill="9CC2E5" w:themeFill="accent1" w:themeFillTint="99"/>
          </w:tcPr>
          <w:p w14:paraId="04897C45" w14:textId="77777777" w:rsidR="00CA21BA" w:rsidRPr="003252A3" w:rsidRDefault="00CA21BA" w:rsidP="00070F6F">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.269</w:t>
            </w:r>
          </w:p>
        </w:tc>
        <w:tc>
          <w:tcPr>
            <w:tcW w:w="1530" w:type="dxa"/>
            <w:shd w:val="clear" w:color="auto" w:fill="9CC2E5" w:themeFill="accent1" w:themeFillTint="99"/>
          </w:tcPr>
          <w:p w14:paraId="29710C0E" w14:textId="77777777" w:rsidR="00CA21BA" w:rsidRPr="003252A3" w:rsidRDefault="00CA21BA" w:rsidP="00070F6F">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.377</w:t>
            </w:r>
          </w:p>
        </w:tc>
      </w:tr>
      <w:tr w:rsidR="00CA21BA" w:rsidRPr="003252A3" w14:paraId="78613AF1"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1776F652" w14:textId="77777777" w:rsidR="00CA21BA" w:rsidRPr="0000563C" w:rsidRDefault="00CA21BA" w:rsidP="003252A3">
            <w:pPr>
              <w:bidi w:val="0"/>
              <w:rPr>
                <w:rFonts w:ascii="Cambria" w:hAnsi="Cambria" w:cstheme="majorBidi"/>
                <w:sz w:val="18"/>
                <w:szCs w:val="18"/>
              </w:rPr>
            </w:pPr>
            <w:r w:rsidRPr="0000563C">
              <w:rPr>
                <w:rFonts w:ascii="Cambria" w:hAnsi="Cambria" w:cstheme="majorBidi"/>
                <w:sz w:val="18"/>
                <w:szCs w:val="18"/>
              </w:rPr>
              <w:t>Marital Status</w:t>
            </w:r>
          </w:p>
        </w:tc>
        <w:tc>
          <w:tcPr>
            <w:tcW w:w="1530" w:type="dxa"/>
            <w:shd w:val="clear" w:color="auto" w:fill="DEEAF6" w:themeFill="accent1" w:themeFillTint="33"/>
          </w:tcPr>
          <w:p w14:paraId="49D4680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74A6BB6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3B6FBAA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DEEAF6" w:themeFill="accent1" w:themeFillTint="33"/>
          </w:tcPr>
          <w:p w14:paraId="4859667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DEEAF6" w:themeFill="accent1" w:themeFillTint="33"/>
          </w:tcPr>
          <w:p w14:paraId="28BD11D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463883FB"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451F1C59"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Single</w:t>
            </w:r>
          </w:p>
        </w:tc>
        <w:tc>
          <w:tcPr>
            <w:tcW w:w="1530" w:type="dxa"/>
            <w:shd w:val="clear" w:color="auto" w:fill="DEEAF6" w:themeFill="accent1" w:themeFillTint="33"/>
          </w:tcPr>
          <w:p w14:paraId="558F524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12.4 ± 3.39</w:t>
            </w:r>
          </w:p>
        </w:tc>
        <w:tc>
          <w:tcPr>
            <w:tcW w:w="1350" w:type="dxa"/>
            <w:shd w:val="clear" w:color="auto" w:fill="DEEAF6" w:themeFill="accent1" w:themeFillTint="33"/>
          </w:tcPr>
          <w:p w14:paraId="765466B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36.2 ± 9.31</w:t>
            </w:r>
          </w:p>
        </w:tc>
        <w:tc>
          <w:tcPr>
            <w:tcW w:w="1350" w:type="dxa"/>
            <w:shd w:val="clear" w:color="auto" w:fill="DEEAF6" w:themeFill="accent1" w:themeFillTint="33"/>
          </w:tcPr>
          <w:p w14:paraId="1EF5CDD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67.64 ± 17.19</w:t>
            </w:r>
          </w:p>
        </w:tc>
        <w:tc>
          <w:tcPr>
            <w:tcW w:w="1260" w:type="dxa"/>
            <w:shd w:val="clear" w:color="auto" w:fill="DEEAF6" w:themeFill="accent1" w:themeFillTint="33"/>
          </w:tcPr>
          <w:p w14:paraId="56E70DC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16.12 ± 3.78</w:t>
            </w:r>
          </w:p>
        </w:tc>
        <w:tc>
          <w:tcPr>
            <w:tcW w:w="1530" w:type="dxa"/>
            <w:shd w:val="clear" w:color="auto" w:fill="DEEAF6" w:themeFill="accent1" w:themeFillTint="33"/>
          </w:tcPr>
          <w:p w14:paraId="790815C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12.4 ± 3.39</w:t>
            </w:r>
          </w:p>
        </w:tc>
      </w:tr>
      <w:tr w:rsidR="00CA21BA" w:rsidRPr="003252A3" w14:paraId="1E67D4FC"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012C0470"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Married</w:t>
            </w:r>
          </w:p>
        </w:tc>
        <w:tc>
          <w:tcPr>
            <w:tcW w:w="1530" w:type="dxa"/>
            <w:shd w:val="clear" w:color="auto" w:fill="DEEAF6" w:themeFill="accent1" w:themeFillTint="33"/>
          </w:tcPr>
          <w:p w14:paraId="10B2DE6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11.77 ± 3.69</w:t>
            </w:r>
          </w:p>
        </w:tc>
        <w:tc>
          <w:tcPr>
            <w:tcW w:w="1350" w:type="dxa"/>
            <w:shd w:val="clear" w:color="auto" w:fill="DEEAF6" w:themeFill="accent1" w:themeFillTint="33"/>
          </w:tcPr>
          <w:p w14:paraId="390B0B9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33.74 ± 9.36</w:t>
            </w:r>
          </w:p>
        </w:tc>
        <w:tc>
          <w:tcPr>
            <w:tcW w:w="1350" w:type="dxa"/>
            <w:shd w:val="clear" w:color="auto" w:fill="DEEAF6" w:themeFill="accent1" w:themeFillTint="33"/>
          </w:tcPr>
          <w:p w14:paraId="77C8234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65.87 ± 17.02</w:t>
            </w:r>
          </w:p>
        </w:tc>
        <w:tc>
          <w:tcPr>
            <w:tcW w:w="1260" w:type="dxa"/>
            <w:shd w:val="clear" w:color="auto" w:fill="DEEAF6" w:themeFill="accent1" w:themeFillTint="33"/>
          </w:tcPr>
          <w:p w14:paraId="53FDB87A"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14.91 ± 4.56</w:t>
            </w:r>
          </w:p>
        </w:tc>
        <w:tc>
          <w:tcPr>
            <w:tcW w:w="1530" w:type="dxa"/>
            <w:shd w:val="clear" w:color="auto" w:fill="DEEAF6" w:themeFill="accent1" w:themeFillTint="33"/>
          </w:tcPr>
          <w:p w14:paraId="479AF2F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11.77 ± 3.69</w:t>
            </w:r>
          </w:p>
        </w:tc>
      </w:tr>
      <w:tr w:rsidR="00CA21BA" w:rsidRPr="003252A3" w14:paraId="05FF839F"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10628691"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w:t>
            </w:r>
          </w:p>
        </w:tc>
        <w:tc>
          <w:tcPr>
            <w:tcW w:w="1530" w:type="dxa"/>
            <w:shd w:val="clear" w:color="auto" w:fill="DEEAF6" w:themeFill="accent1" w:themeFillTint="33"/>
          </w:tcPr>
          <w:p w14:paraId="2ED112F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.219</w:t>
            </w:r>
          </w:p>
        </w:tc>
        <w:tc>
          <w:tcPr>
            <w:tcW w:w="1350" w:type="dxa"/>
            <w:shd w:val="clear" w:color="auto" w:fill="DEEAF6" w:themeFill="accent1" w:themeFillTint="33"/>
          </w:tcPr>
          <w:p w14:paraId="25D045C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.074</w:t>
            </w:r>
          </w:p>
        </w:tc>
        <w:tc>
          <w:tcPr>
            <w:tcW w:w="1350" w:type="dxa"/>
            <w:shd w:val="clear" w:color="auto" w:fill="DEEAF6" w:themeFill="accent1" w:themeFillTint="33"/>
          </w:tcPr>
          <w:p w14:paraId="421091F2"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.438</w:t>
            </w:r>
          </w:p>
        </w:tc>
        <w:tc>
          <w:tcPr>
            <w:tcW w:w="1260" w:type="dxa"/>
            <w:shd w:val="clear" w:color="auto" w:fill="DEEAF6" w:themeFill="accent1" w:themeFillTint="33"/>
          </w:tcPr>
          <w:p w14:paraId="10BBB76D"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.025</w:t>
            </w:r>
            <w:r w:rsidRPr="003252A3">
              <w:rPr>
                <w:rFonts w:ascii="Cambria" w:hAnsi="Cambria" w:cstheme="majorBidi"/>
                <w:color w:val="000000"/>
                <w:sz w:val="18"/>
                <w:szCs w:val="18"/>
                <w:vertAlign w:val="superscript"/>
              </w:rPr>
              <w:t>*</w:t>
            </w:r>
          </w:p>
        </w:tc>
        <w:tc>
          <w:tcPr>
            <w:tcW w:w="1530" w:type="dxa"/>
            <w:shd w:val="clear" w:color="auto" w:fill="DEEAF6" w:themeFill="accent1" w:themeFillTint="33"/>
          </w:tcPr>
          <w:p w14:paraId="0C78812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.219</w:t>
            </w:r>
          </w:p>
        </w:tc>
      </w:tr>
      <w:tr w:rsidR="00CA21BA" w:rsidRPr="003252A3" w14:paraId="76BF99FF"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3669250F" w14:textId="77777777" w:rsidR="00CA21BA" w:rsidRPr="0000563C" w:rsidRDefault="00CA21BA" w:rsidP="003252A3">
            <w:pPr>
              <w:bidi w:val="0"/>
              <w:rPr>
                <w:rFonts w:ascii="Cambria" w:hAnsi="Cambria" w:cstheme="majorBidi"/>
                <w:sz w:val="18"/>
                <w:szCs w:val="18"/>
              </w:rPr>
            </w:pPr>
            <w:r w:rsidRPr="0000563C">
              <w:rPr>
                <w:rFonts w:ascii="Cambria" w:hAnsi="Cambria" w:cstheme="majorBidi"/>
                <w:color w:val="000000" w:themeColor="text1"/>
                <w:sz w:val="18"/>
                <w:szCs w:val="18"/>
              </w:rPr>
              <w:t>Educational Degree</w:t>
            </w:r>
          </w:p>
        </w:tc>
        <w:tc>
          <w:tcPr>
            <w:tcW w:w="1530" w:type="dxa"/>
            <w:shd w:val="clear" w:color="auto" w:fill="9CC2E5" w:themeFill="accent1" w:themeFillTint="99"/>
          </w:tcPr>
          <w:p w14:paraId="7ABF700F"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1D3AF7D2"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7A41FD3D"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9CC2E5" w:themeFill="accent1" w:themeFillTint="99"/>
          </w:tcPr>
          <w:p w14:paraId="509D181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9CC2E5" w:themeFill="accent1" w:themeFillTint="99"/>
          </w:tcPr>
          <w:p w14:paraId="35B1881D"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19691951"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2F83C732"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Bachelor</w:t>
            </w:r>
          </w:p>
        </w:tc>
        <w:tc>
          <w:tcPr>
            <w:tcW w:w="1530" w:type="dxa"/>
            <w:shd w:val="clear" w:color="auto" w:fill="9CC2E5" w:themeFill="accent1" w:themeFillTint="99"/>
          </w:tcPr>
          <w:p w14:paraId="6D7D90D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11.82 ± 3.59</w:t>
            </w:r>
          </w:p>
        </w:tc>
        <w:tc>
          <w:tcPr>
            <w:tcW w:w="1350" w:type="dxa"/>
            <w:shd w:val="clear" w:color="auto" w:fill="9CC2E5" w:themeFill="accent1" w:themeFillTint="99"/>
          </w:tcPr>
          <w:p w14:paraId="052B8E56"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34.53 ± 9.39</w:t>
            </w:r>
          </w:p>
        </w:tc>
        <w:tc>
          <w:tcPr>
            <w:tcW w:w="1350" w:type="dxa"/>
            <w:shd w:val="clear" w:color="auto" w:fill="9CC2E5" w:themeFill="accent1" w:themeFillTint="99"/>
          </w:tcPr>
          <w:p w14:paraId="73002C1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66.68 ± 16.95</w:t>
            </w:r>
          </w:p>
        </w:tc>
        <w:tc>
          <w:tcPr>
            <w:tcW w:w="1260" w:type="dxa"/>
            <w:shd w:val="clear" w:color="auto" w:fill="9CC2E5" w:themeFill="accent1" w:themeFillTint="99"/>
          </w:tcPr>
          <w:p w14:paraId="68A9618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15.33 ± 4.31</w:t>
            </w:r>
          </w:p>
        </w:tc>
        <w:tc>
          <w:tcPr>
            <w:tcW w:w="1530" w:type="dxa"/>
            <w:shd w:val="clear" w:color="auto" w:fill="9CC2E5" w:themeFill="accent1" w:themeFillTint="99"/>
          </w:tcPr>
          <w:p w14:paraId="4510325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128.37 ± 27.78</w:t>
            </w:r>
          </w:p>
        </w:tc>
      </w:tr>
      <w:tr w:rsidR="00CA21BA" w:rsidRPr="003252A3" w14:paraId="3E874DDA"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FFCF1BE"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Master and Higher</w:t>
            </w:r>
          </w:p>
        </w:tc>
        <w:tc>
          <w:tcPr>
            <w:tcW w:w="1530" w:type="dxa"/>
            <w:shd w:val="clear" w:color="auto" w:fill="9CC2E5" w:themeFill="accent1" w:themeFillTint="99"/>
          </w:tcPr>
          <w:p w14:paraId="55D3048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12.89 ± 3.65</w:t>
            </w:r>
          </w:p>
        </w:tc>
        <w:tc>
          <w:tcPr>
            <w:tcW w:w="1350" w:type="dxa"/>
            <w:shd w:val="clear" w:color="auto" w:fill="9CC2E5" w:themeFill="accent1" w:themeFillTint="99"/>
          </w:tcPr>
          <w:p w14:paraId="1B6093B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34.31 ± 9.58</w:t>
            </w:r>
          </w:p>
        </w:tc>
        <w:tc>
          <w:tcPr>
            <w:tcW w:w="1350" w:type="dxa"/>
            <w:shd w:val="clear" w:color="auto" w:fill="9CC2E5" w:themeFill="accent1" w:themeFillTint="99"/>
          </w:tcPr>
          <w:p w14:paraId="630FBEED"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64.71 ± 17.86</w:t>
            </w:r>
          </w:p>
        </w:tc>
        <w:tc>
          <w:tcPr>
            <w:tcW w:w="1260" w:type="dxa"/>
            <w:shd w:val="clear" w:color="auto" w:fill="9CC2E5" w:themeFill="accent1" w:themeFillTint="99"/>
          </w:tcPr>
          <w:p w14:paraId="6E1C761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14.97 ± 4.75</w:t>
            </w:r>
          </w:p>
        </w:tc>
        <w:tc>
          <w:tcPr>
            <w:tcW w:w="1530" w:type="dxa"/>
            <w:shd w:val="clear" w:color="auto" w:fill="9CC2E5" w:themeFill="accent1" w:themeFillTint="99"/>
          </w:tcPr>
          <w:p w14:paraId="54EA609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126.89 ± 27.8</w:t>
            </w:r>
          </w:p>
        </w:tc>
      </w:tr>
      <w:tr w:rsidR="00CA21BA" w:rsidRPr="003252A3" w14:paraId="50AF6CCD"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7C2805B"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w:t>
            </w:r>
          </w:p>
        </w:tc>
        <w:tc>
          <w:tcPr>
            <w:tcW w:w="1530" w:type="dxa"/>
            <w:shd w:val="clear" w:color="auto" w:fill="9CC2E5" w:themeFill="accent1" w:themeFillTint="99"/>
          </w:tcPr>
          <w:p w14:paraId="2BC30CEF"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.066</w:t>
            </w:r>
          </w:p>
        </w:tc>
        <w:tc>
          <w:tcPr>
            <w:tcW w:w="1350" w:type="dxa"/>
            <w:shd w:val="clear" w:color="auto" w:fill="9CC2E5" w:themeFill="accent1" w:themeFillTint="99"/>
          </w:tcPr>
          <w:p w14:paraId="74D3F98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.888</w:t>
            </w:r>
          </w:p>
        </w:tc>
        <w:tc>
          <w:tcPr>
            <w:tcW w:w="1350" w:type="dxa"/>
            <w:shd w:val="clear" w:color="auto" w:fill="9CC2E5" w:themeFill="accent1" w:themeFillTint="99"/>
          </w:tcPr>
          <w:p w14:paraId="03197011"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.527</w:t>
            </w:r>
          </w:p>
        </w:tc>
        <w:tc>
          <w:tcPr>
            <w:tcW w:w="1260" w:type="dxa"/>
            <w:shd w:val="clear" w:color="auto" w:fill="9CC2E5" w:themeFill="accent1" w:themeFillTint="99"/>
          </w:tcPr>
          <w:p w14:paraId="01ECE79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.605</w:t>
            </w:r>
          </w:p>
        </w:tc>
        <w:tc>
          <w:tcPr>
            <w:tcW w:w="1530" w:type="dxa"/>
            <w:shd w:val="clear" w:color="auto" w:fill="9CC2E5" w:themeFill="accent1" w:themeFillTint="99"/>
          </w:tcPr>
          <w:p w14:paraId="787C394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.769</w:t>
            </w:r>
          </w:p>
        </w:tc>
      </w:tr>
      <w:tr w:rsidR="00CA21BA" w:rsidRPr="003252A3" w14:paraId="383FED7A"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4EDD667" w14:textId="77777777" w:rsidR="00CA21BA" w:rsidRPr="0000563C" w:rsidRDefault="00CA21BA" w:rsidP="003252A3">
            <w:pPr>
              <w:bidi w:val="0"/>
              <w:rPr>
                <w:rFonts w:ascii="Cambria" w:hAnsi="Cambria" w:cstheme="majorBidi"/>
                <w:sz w:val="18"/>
                <w:szCs w:val="18"/>
              </w:rPr>
            </w:pPr>
            <w:r w:rsidRPr="0000563C">
              <w:rPr>
                <w:rFonts w:ascii="Cambria" w:hAnsi="Cambria" w:cstheme="majorBidi"/>
                <w:sz w:val="18"/>
                <w:szCs w:val="18"/>
              </w:rPr>
              <w:t>Number of Children</w:t>
            </w:r>
          </w:p>
        </w:tc>
        <w:tc>
          <w:tcPr>
            <w:tcW w:w="1530" w:type="dxa"/>
            <w:shd w:val="clear" w:color="auto" w:fill="DEEAF6" w:themeFill="accent1" w:themeFillTint="33"/>
          </w:tcPr>
          <w:p w14:paraId="634716C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3941460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182858C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DEEAF6" w:themeFill="accent1" w:themeFillTint="33"/>
          </w:tcPr>
          <w:p w14:paraId="5EE39DA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DEEAF6" w:themeFill="accent1" w:themeFillTint="33"/>
          </w:tcPr>
          <w:p w14:paraId="5D238F5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3E523036"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0786437B"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No</w:t>
            </w:r>
          </w:p>
        </w:tc>
        <w:tc>
          <w:tcPr>
            <w:tcW w:w="1530" w:type="dxa"/>
            <w:shd w:val="clear" w:color="auto" w:fill="DEEAF6" w:themeFill="accent1" w:themeFillTint="33"/>
          </w:tcPr>
          <w:p w14:paraId="44D77736"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12.13 ± 3.59</w:t>
            </w:r>
          </w:p>
        </w:tc>
        <w:tc>
          <w:tcPr>
            <w:tcW w:w="1350" w:type="dxa"/>
            <w:shd w:val="clear" w:color="auto" w:fill="DEEAF6" w:themeFill="accent1" w:themeFillTint="33"/>
          </w:tcPr>
          <w:p w14:paraId="19052EE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35.02 ± 9.69</w:t>
            </w:r>
          </w:p>
        </w:tc>
        <w:tc>
          <w:tcPr>
            <w:tcW w:w="1350" w:type="dxa"/>
            <w:shd w:val="clear" w:color="auto" w:fill="DEEAF6" w:themeFill="accent1" w:themeFillTint="33"/>
          </w:tcPr>
          <w:p w14:paraId="76E631E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65.64 ± 16.81</w:t>
            </w:r>
          </w:p>
        </w:tc>
        <w:tc>
          <w:tcPr>
            <w:tcW w:w="1260" w:type="dxa"/>
            <w:shd w:val="clear" w:color="auto" w:fill="DEEAF6" w:themeFill="accent1" w:themeFillTint="33"/>
          </w:tcPr>
          <w:p w14:paraId="78157C2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15.57 ± 3.96</w:t>
            </w:r>
          </w:p>
        </w:tc>
        <w:tc>
          <w:tcPr>
            <w:tcW w:w="1530" w:type="dxa"/>
            <w:shd w:val="clear" w:color="auto" w:fill="DEEAF6" w:themeFill="accent1" w:themeFillTint="33"/>
          </w:tcPr>
          <w:p w14:paraId="6B47D8B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128.36 ± 27.83</w:t>
            </w:r>
          </w:p>
        </w:tc>
      </w:tr>
      <w:tr w:rsidR="00CA21BA" w:rsidRPr="003252A3" w14:paraId="34159259"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2105CF5"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One</w:t>
            </w:r>
          </w:p>
        </w:tc>
        <w:tc>
          <w:tcPr>
            <w:tcW w:w="1530" w:type="dxa"/>
            <w:shd w:val="clear" w:color="auto" w:fill="DEEAF6" w:themeFill="accent1" w:themeFillTint="33"/>
          </w:tcPr>
          <w:p w14:paraId="78CB1EEF"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11.65 ± 3.92</w:t>
            </w:r>
          </w:p>
        </w:tc>
        <w:tc>
          <w:tcPr>
            <w:tcW w:w="1350" w:type="dxa"/>
            <w:shd w:val="clear" w:color="auto" w:fill="DEEAF6" w:themeFill="accent1" w:themeFillTint="33"/>
          </w:tcPr>
          <w:p w14:paraId="236EA17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33.34 ± 8.71</w:t>
            </w:r>
          </w:p>
        </w:tc>
        <w:tc>
          <w:tcPr>
            <w:tcW w:w="1350" w:type="dxa"/>
            <w:shd w:val="clear" w:color="auto" w:fill="DEEAF6" w:themeFill="accent1" w:themeFillTint="33"/>
          </w:tcPr>
          <w:p w14:paraId="66347E8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66.15 ± 15.91</w:t>
            </w:r>
          </w:p>
        </w:tc>
        <w:tc>
          <w:tcPr>
            <w:tcW w:w="1260" w:type="dxa"/>
            <w:shd w:val="clear" w:color="auto" w:fill="DEEAF6" w:themeFill="accent1" w:themeFillTint="33"/>
          </w:tcPr>
          <w:p w14:paraId="06E72BB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14.46 ± 4.59</w:t>
            </w:r>
          </w:p>
        </w:tc>
        <w:tc>
          <w:tcPr>
            <w:tcW w:w="1530" w:type="dxa"/>
            <w:shd w:val="clear" w:color="auto" w:fill="DEEAF6" w:themeFill="accent1" w:themeFillTint="33"/>
          </w:tcPr>
          <w:p w14:paraId="6D85763A"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125.6 ± 25.43</w:t>
            </w:r>
          </w:p>
        </w:tc>
      </w:tr>
      <w:tr w:rsidR="00CA21BA" w:rsidRPr="003252A3" w14:paraId="257119DE"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A9C1CCD"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Two</w:t>
            </w:r>
          </w:p>
        </w:tc>
        <w:tc>
          <w:tcPr>
            <w:tcW w:w="1530" w:type="dxa"/>
            <w:shd w:val="clear" w:color="auto" w:fill="DEEAF6" w:themeFill="accent1" w:themeFillTint="33"/>
          </w:tcPr>
          <w:p w14:paraId="1209AE5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12.19 ± 3.42</w:t>
            </w:r>
          </w:p>
        </w:tc>
        <w:tc>
          <w:tcPr>
            <w:tcW w:w="1350" w:type="dxa"/>
            <w:shd w:val="clear" w:color="auto" w:fill="DEEAF6" w:themeFill="accent1" w:themeFillTint="33"/>
          </w:tcPr>
          <w:p w14:paraId="1872904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34.71 ± 9.5</w:t>
            </w:r>
          </w:p>
        </w:tc>
        <w:tc>
          <w:tcPr>
            <w:tcW w:w="1350" w:type="dxa"/>
            <w:shd w:val="clear" w:color="auto" w:fill="DEEAF6" w:themeFill="accent1" w:themeFillTint="33"/>
          </w:tcPr>
          <w:p w14:paraId="7E15EEF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67.25 ± 18.47</w:t>
            </w:r>
          </w:p>
        </w:tc>
        <w:tc>
          <w:tcPr>
            <w:tcW w:w="1260" w:type="dxa"/>
            <w:shd w:val="clear" w:color="auto" w:fill="DEEAF6" w:themeFill="accent1" w:themeFillTint="33"/>
          </w:tcPr>
          <w:p w14:paraId="2A7DB7F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15.72 ± 4.68</w:t>
            </w:r>
          </w:p>
        </w:tc>
        <w:tc>
          <w:tcPr>
            <w:tcW w:w="1530" w:type="dxa"/>
            <w:shd w:val="clear" w:color="auto" w:fill="DEEAF6" w:themeFill="accent1" w:themeFillTint="33"/>
          </w:tcPr>
          <w:p w14:paraId="3407AC7D"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129.87 ± 29.37</w:t>
            </w:r>
          </w:p>
        </w:tc>
      </w:tr>
      <w:tr w:rsidR="00CA21BA" w:rsidRPr="003252A3" w14:paraId="6896E5AE"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EFA270C" w14:textId="150E07DF"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T</w:t>
            </w:r>
            <w:r w:rsidR="00603C35">
              <w:rPr>
                <w:rFonts w:ascii="Cambria" w:hAnsi="Cambria" w:cstheme="majorBidi"/>
                <w:b w:val="0"/>
                <w:bCs w:val="0"/>
                <w:sz w:val="18"/>
                <w:szCs w:val="18"/>
              </w:rPr>
              <w:t>h</w:t>
            </w:r>
            <w:r w:rsidRPr="00A77309">
              <w:rPr>
                <w:rFonts w:ascii="Cambria" w:hAnsi="Cambria" w:cstheme="majorBidi"/>
                <w:b w:val="0"/>
                <w:bCs w:val="0"/>
                <w:sz w:val="18"/>
                <w:szCs w:val="18"/>
              </w:rPr>
              <w:t>ree&amp; More</w:t>
            </w:r>
          </w:p>
        </w:tc>
        <w:tc>
          <w:tcPr>
            <w:tcW w:w="1530" w:type="dxa"/>
            <w:shd w:val="clear" w:color="auto" w:fill="DEEAF6" w:themeFill="accent1" w:themeFillTint="33"/>
          </w:tcPr>
          <w:p w14:paraId="5DB8E98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10.89 ± 3.41</w:t>
            </w:r>
          </w:p>
        </w:tc>
        <w:tc>
          <w:tcPr>
            <w:tcW w:w="1350" w:type="dxa"/>
            <w:shd w:val="clear" w:color="auto" w:fill="DEEAF6" w:themeFill="accent1" w:themeFillTint="33"/>
          </w:tcPr>
          <w:p w14:paraId="19E4992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37.5 ± 6.36</w:t>
            </w:r>
          </w:p>
        </w:tc>
        <w:tc>
          <w:tcPr>
            <w:tcW w:w="1350" w:type="dxa"/>
            <w:shd w:val="clear" w:color="auto" w:fill="DEEAF6" w:themeFill="accent1" w:themeFillTint="33"/>
          </w:tcPr>
          <w:p w14:paraId="71D4E36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72 ± 18.51</w:t>
            </w:r>
          </w:p>
        </w:tc>
        <w:tc>
          <w:tcPr>
            <w:tcW w:w="1260" w:type="dxa"/>
            <w:shd w:val="clear" w:color="auto" w:fill="DEEAF6" w:themeFill="accent1" w:themeFillTint="33"/>
          </w:tcPr>
          <w:p w14:paraId="0F23FB8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14.33 ± 5.02</w:t>
            </w:r>
          </w:p>
        </w:tc>
        <w:tc>
          <w:tcPr>
            <w:tcW w:w="1530" w:type="dxa"/>
            <w:shd w:val="clear" w:color="auto" w:fill="DEEAF6" w:themeFill="accent1" w:themeFillTint="33"/>
          </w:tcPr>
          <w:p w14:paraId="7274095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131.22 ± 33.39</w:t>
            </w:r>
          </w:p>
        </w:tc>
      </w:tr>
      <w:tr w:rsidR="00CA21BA" w:rsidRPr="003252A3" w14:paraId="5C848103"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FF64250"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w:t>
            </w:r>
          </w:p>
        </w:tc>
        <w:tc>
          <w:tcPr>
            <w:tcW w:w="1530" w:type="dxa"/>
            <w:shd w:val="clear" w:color="auto" w:fill="DEEAF6" w:themeFill="accent1" w:themeFillTint="33"/>
          </w:tcPr>
          <w:p w14:paraId="255AEBC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.584</w:t>
            </w:r>
          </w:p>
        </w:tc>
        <w:tc>
          <w:tcPr>
            <w:tcW w:w="1350" w:type="dxa"/>
            <w:shd w:val="clear" w:color="auto" w:fill="DEEAF6" w:themeFill="accent1" w:themeFillTint="33"/>
          </w:tcPr>
          <w:p w14:paraId="2C14F15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.768</w:t>
            </w:r>
          </w:p>
        </w:tc>
        <w:tc>
          <w:tcPr>
            <w:tcW w:w="1350" w:type="dxa"/>
            <w:shd w:val="clear" w:color="auto" w:fill="DEEAF6" w:themeFill="accent1" w:themeFillTint="33"/>
          </w:tcPr>
          <w:p w14:paraId="3A7A5BB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.849</w:t>
            </w:r>
          </w:p>
        </w:tc>
        <w:tc>
          <w:tcPr>
            <w:tcW w:w="1260" w:type="dxa"/>
            <w:shd w:val="clear" w:color="auto" w:fill="DEEAF6" w:themeFill="accent1" w:themeFillTint="33"/>
          </w:tcPr>
          <w:p w14:paraId="031E14B1"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.352</w:t>
            </w:r>
          </w:p>
        </w:tc>
        <w:tc>
          <w:tcPr>
            <w:tcW w:w="1530" w:type="dxa"/>
            <w:shd w:val="clear" w:color="auto" w:fill="DEEAF6" w:themeFill="accent1" w:themeFillTint="33"/>
          </w:tcPr>
          <w:p w14:paraId="340C722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.922</w:t>
            </w:r>
          </w:p>
        </w:tc>
      </w:tr>
      <w:tr w:rsidR="00CA21BA" w:rsidRPr="003252A3" w14:paraId="60D81354" w14:textId="77777777" w:rsidTr="00B1287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2563311" w14:textId="77777777" w:rsidR="00CA21BA" w:rsidRPr="0000563C" w:rsidRDefault="00CA21BA" w:rsidP="003252A3">
            <w:pPr>
              <w:bidi w:val="0"/>
              <w:rPr>
                <w:rFonts w:ascii="Cambria" w:eastAsia="Times New Roman" w:hAnsi="Cambria" w:cstheme="majorBidi"/>
                <w:sz w:val="18"/>
                <w:szCs w:val="18"/>
              </w:rPr>
            </w:pPr>
            <w:r w:rsidRPr="0000563C">
              <w:rPr>
                <w:rFonts w:ascii="Cambria" w:eastAsia="Times New Roman" w:hAnsi="Cambria" w:cstheme="majorBidi"/>
                <w:sz w:val="18"/>
                <w:szCs w:val="18"/>
              </w:rPr>
              <w:t>Employment Status</w:t>
            </w:r>
          </w:p>
        </w:tc>
        <w:tc>
          <w:tcPr>
            <w:tcW w:w="1530" w:type="dxa"/>
            <w:shd w:val="clear" w:color="auto" w:fill="9CC2E5" w:themeFill="accent1" w:themeFillTint="99"/>
          </w:tcPr>
          <w:p w14:paraId="1FF2115B"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2490A56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5C2635F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9CC2E5" w:themeFill="accent1" w:themeFillTint="99"/>
          </w:tcPr>
          <w:p w14:paraId="40F1EF0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9CC2E5" w:themeFill="accent1" w:themeFillTint="99"/>
          </w:tcPr>
          <w:p w14:paraId="1C6B70E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7C5F04A1"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5C6A788C" w14:textId="77777777" w:rsidR="00CA21BA" w:rsidRPr="00A77309" w:rsidRDefault="00CA21BA" w:rsidP="003252A3">
            <w:pPr>
              <w:bidi w:val="0"/>
              <w:rPr>
                <w:rFonts w:ascii="Cambria" w:eastAsia="Times New Roman" w:hAnsi="Cambria" w:cstheme="majorBidi"/>
                <w:b w:val="0"/>
                <w:bCs w:val="0"/>
                <w:sz w:val="18"/>
                <w:szCs w:val="18"/>
              </w:rPr>
            </w:pPr>
            <w:r w:rsidRPr="00A77309">
              <w:rPr>
                <w:rFonts w:ascii="Cambria" w:hAnsi="Cambria" w:cstheme="majorBidi"/>
                <w:b w:val="0"/>
                <w:bCs w:val="0"/>
                <w:sz w:val="18"/>
                <w:szCs w:val="18"/>
              </w:rPr>
              <w:t>Project-Based</w:t>
            </w:r>
          </w:p>
        </w:tc>
        <w:tc>
          <w:tcPr>
            <w:tcW w:w="1530" w:type="dxa"/>
            <w:shd w:val="clear" w:color="auto" w:fill="9CC2E5" w:themeFill="accent1" w:themeFillTint="99"/>
          </w:tcPr>
          <w:p w14:paraId="7B9F767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12.64 ± 3.94</w:t>
            </w:r>
          </w:p>
        </w:tc>
        <w:tc>
          <w:tcPr>
            <w:tcW w:w="1350" w:type="dxa"/>
            <w:shd w:val="clear" w:color="auto" w:fill="9CC2E5" w:themeFill="accent1" w:themeFillTint="99"/>
          </w:tcPr>
          <w:p w14:paraId="2F8F8FE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35.83 ± 10.07</w:t>
            </w:r>
          </w:p>
        </w:tc>
        <w:tc>
          <w:tcPr>
            <w:tcW w:w="1350" w:type="dxa"/>
            <w:shd w:val="clear" w:color="auto" w:fill="9CC2E5" w:themeFill="accent1" w:themeFillTint="99"/>
          </w:tcPr>
          <w:p w14:paraId="318FD234"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66.86 ± 17.42</w:t>
            </w:r>
          </w:p>
        </w:tc>
        <w:tc>
          <w:tcPr>
            <w:tcW w:w="1260" w:type="dxa"/>
            <w:shd w:val="clear" w:color="auto" w:fill="9CC2E5" w:themeFill="accent1" w:themeFillTint="99"/>
          </w:tcPr>
          <w:p w14:paraId="757FED74"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15.95 ± 4.03</w:t>
            </w:r>
          </w:p>
        </w:tc>
        <w:tc>
          <w:tcPr>
            <w:tcW w:w="1530" w:type="dxa"/>
            <w:shd w:val="clear" w:color="auto" w:fill="9CC2E5" w:themeFill="accent1" w:themeFillTint="99"/>
          </w:tcPr>
          <w:p w14:paraId="47C56FC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131.29 ± 30.12</w:t>
            </w:r>
          </w:p>
        </w:tc>
      </w:tr>
      <w:tr w:rsidR="00CA21BA" w:rsidRPr="003252A3" w14:paraId="5E1506D3"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44189AD" w14:textId="77777777" w:rsidR="00CA21BA" w:rsidRPr="00A77309" w:rsidRDefault="00CA21BA" w:rsidP="003252A3">
            <w:pPr>
              <w:pStyle w:val="Bnazanin1"/>
              <w:bidi w:val="0"/>
              <w:spacing w:line="240" w:lineRule="auto"/>
              <w:jc w:val="left"/>
              <w:rPr>
                <w:rFonts w:ascii="Cambria" w:hAnsi="Cambria" w:cstheme="majorBidi"/>
                <w:b w:val="0"/>
                <w:bCs w:val="0"/>
                <w:sz w:val="18"/>
                <w:szCs w:val="18"/>
                <w:rtl/>
                <w:lang w:val="en-US"/>
              </w:rPr>
            </w:pPr>
            <w:r w:rsidRPr="00A77309">
              <w:rPr>
                <w:rFonts w:ascii="Cambria" w:hAnsi="Cambria" w:cstheme="majorBidi"/>
                <w:b w:val="0"/>
                <w:bCs w:val="0"/>
                <w:sz w:val="18"/>
                <w:szCs w:val="18"/>
                <w:lang w:val="en-US"/>
              </w:rPr>
              <w:t>Official</w:t>
            </w:r>
          </w:p>
        </w:tc>
        <w:tc>
          <w:tcPr>
            <w:tcW w:w="1530" w:type="dxa"/>
            <w:shd w:val="clear" w:color="auto" w:fill="9CC2E5" w:themeFill="accent1" w:themeFillTint="99"/>
          </w:tcPr>
          <w:p w14:paraId="414B8EF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11.88 ± 3.61</w:t>
            </w:r>
          </w:p>
        </w:tc>
        <w:tc>
          <w:tcPr>
            <w:tcW w:w="1350" w:type="dxa"/>
            <w:shd w:val="clear" w:color="auto" w:fill="9CC2E5" w:themeFill="accent1" w:themeFillTint="99"/>
          </w:tcPr>
          <w:p w14:paraId="0AB92AE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33.63 ± 9.67</w:t>
            </w:r>
          </w:p>
        </w:tc>
        <w:tc>
          <w:tcPr>
            <w:tcW w:w="1350" w:type="dxa"/>
            <w:shd w:val="clear" w:color="auto" w:fill="9CC2E5" w:themeFill="accent1" w:themeFillTint="99"/>
          </w:tcPr>
          <w:p w14:paraId="7CB05D3F"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64.95 ± 17.78</w:t>
            </w:r>
          </w:p>
        </w:tc>
        <w:tc>
          <w:tcPr>
            <w:tcW w:w="1260" w:type="dxa"/>
            <w:shd w:val="clear" w:color="auto" w:fill="9CC2E5" w:themeFill="accent1" w:themeFillTint="99"/>
          </w:tcPr>
          <w:p w14:paraId="14F63EF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14.82 ± 4.61</w:t>
            </w:r>
          </w:p>
        </w:tc>
        <w:tc>
          <w:tcPr>
            <w:tcW w:w="1530" w:type="dxa"/>
            <w:shd w:val="clear" w:color="auto" w:fill="9CC2E5" w:themeFill="accent1" w:themeFillTint="99"/>
          </w:tcPr>
          <w:p w14:paraId="45DA2D9F"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125.28 ± 28.58</w:t>
            </w:r>
          </w:p>
        </w:tc>
      </w:tr>
      <w:tr w:rsidR="00CA21BA" w:rsidRPr="003252A3" w14:paraId="6A2E9502"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7B3B33A" w14:textId="77777777" w:rsidR="00CA21BA" w:rsidRPr="00A77309" w:rsidRDefault="00CA21BA" w:rsidP="003252A3">
            <w:pPr>
              <w:pStyle w:val="Bnazanin1"/>
              <w:bidi w:val="0"/>
              <w:spacing w:line="240" w:lineRule="auto"/>
              <w:jc w:val="left"/>
              <w:rPr>
                <w:rFonts w:ascii="Cambria" w:hAnsi="Cambria" w:cstheme="majorBidi"/>
                <w:b w:val="0"/>
                <w:bCs w:val="0"/>
                <w:sz w:val="18"/>
                <w:szCs w:val="18"/>
                <w:rtl/>
                <w:lang w:val="en-US"/>
              </w:rPr>
            </w:pPr>
            <w:r w:rsidRPr="00A77309">
              <w:rPr>
                <w:rFonts w:ascii="Cambria" w:hAnsi="Cambria" w:cstheme="majorBidi"/>
                <w:b w:val="0"/>
                <w:bCs w:val="0"/>
                <w:sz w:val="18"/>
                <w:szCs w:val="18"/>
                <w:lang w:val="en-US"/>
              </w:rPr>
              <w:t>Contractual</w:t>
            </w:r>
          </w:p>
        </w:tc>
        <w:tc>
          <w:tcPr>
            <w:tcW w:w="1530" w:type="dxa"/>
            <w:shd w:val="clear" w:color="auto" w:fill="9CC2E5" w:themeFill="accent1" w:themeFillTint="99"/>
          </w:tcPr>
          <w:p w14:paraId="73EFAB7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11.87 ± 2.91</w:t>
            </w:r>
          </w:p>
        </w:tc>
        <w:tc>
          <w:tcPr>
            <w:tcW w:w="1350" w:type="dxa"/>
            <w:shd w:val="clear" w:color="auto" w:fill="9CC2E5" w:themeFill="accent1" w:themeFillTint="99"/>
          </w:tcPr>
          <w:p w14:paraId="4C919D37"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37.54 ± 6.4</w:t>
            </w:r>
          </w:p>
        </w:tc>
        <w:tc>
          <w:tcPr>
            <w:tcW w:w="1350" w:type="dxa"/>
            <w:shd w:val="clear" w:color="auto" w:fill="9CC2E5" w:themeFill="accent1" w:themeFillTint="99"/>
          </w:tcPr>
          <w:p w14:paraId="09492E9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73.15 ± 12.48</w:t>
            </w:r>
          </w:p>
        </w:tc>
        <w:tc>
          <w:tcPr>
            <w:tcW w:w="1260" w:type="dxa"/>
            <w:shd w:val="clear" w:color="auto" w:fill="9CC2E5" w:themeFill="accent1" w:themeFillTint="99"/>
          </w:tcPr>
          <w:p w14:paraId="578DD22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16.95 ± 3.24</w:t>
            </w:r>
          </w:p>
        </w:tc>
        <w:tc>
          <w:tcPr>
            <w:tcW w:w="1530" w:type="dxa"/>
            <w:shd w:val="clear" w:color="auto" w:fill="9CC2E5" w:themeFill="accent1" w:themeFillTint="99"/>
          </w:tcPr>
          <w:p w14:paraId="76C477A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139.51 ± 18.98</w:t>
            </w:r>
          </w:p>
        </w:tc>
      </w:tr>
      <w:tr w:rsidR="00CA21BA" w:rsidRPr="003252A3" w14:paraId="5D611019"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1817640B" w14:textId="77777777" w:rsidR="00CA21BA" w:rsidRPr="00A77309" w:rsidRDefault="00CA21BA" w:rsidP="003252A3">
            <w:pPr>
              <w:pStyle w:val="Bnazanin1"/>
              <w:bidi w:val="0"/>
              <w:spacing w:line="240" w:lineRule="auto"/>
              <w:jc w:val="left"/>
              <w:rPr>
                <w:rFonts w:ascii="Cambria" w:hAnsi="Cambria" w:cstheme="majorBidi"/>
                <w:b w:val="0"/>
                <w:bCs w:val="0"/>
                <w:sz w:val="18"/>
                <w:szCs w:val="18"/>
                <w:rtl/>
                <w:lang w:val="en-US"/>
              </w:rPr>
            </w:pPr>
            <w:r w:rsidRPr="00A77309">
              <w:rPr>
                <w:rFonts w:ascii="Cambria" w:hAnsi="Cambria" w:cstheme="majorBidi"/>
                <w:b w:val="0"/>
                <w:bCs w:val="0"/>
                <w:sz w:val="18"/>
                <w:szCs w:val="18"/>
                <w:lang w:val="en-US"/>
              </w:rPr>
              <w:t>Other</w:t>
            </w:r>
          </w:p>
        </w:tc>
        <w:tc>
          <w:tcPr>
            <w:tcW w:w="1530" w:type="dxa"/>
            <w:shd w:val="clear" w:color="auto" w:fill="9CC2E5" w:themeFill="accent1" w:themeFillTint="99"/>
          </w:tcPr>
          <w:p w14:paraId="5465A63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10.9 ± 4.61</w:t>
            </w:r>
          </w:p>
        </w:tc>
        <w:tc>
          <w:tcPr>
            <w:tcW w:w="1350" w:type="dxa"/>
            <w:shd w:val="clear" w:color="auto" w:fill="9CC2E5" w:themeFill="accent1" w:themeFillTint="99"/>
          </w:tcPr>
          <w:p w14:paraId="5AA5F92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31.9 ± 9.48</w:t>
            </w:r>
          </w:p>
        </w:tc>
        <w:tc>
          <w:tcPr>
            <w:tcW w:w="1350" w:type="dxa"/>
            <w:shd w:val="clear" w:color="auto" w:fill="9CC2E5" w:themeFill="accent1" w:themeFillTint="99"/>
          </w:tcPr>
          <w:p w14:paraId="2C54F67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63.3 ± 13.47</w:t>
            </w:r>
          </w:p>
        </w:tc>
        <w:tc>
          <w:tcPr>
            <w:tcW w:w="1260" w:type="dxa"/>
            <w:shd w:val="clear" w:color="auto" w:fill="9CC2E5" w:themeFill="accent1" w:themeFillTint="99"/>
          </w:tcPr>
          <w:p w14:paraId="5280C34B"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13.8 ± 3.61</w:t>
            </w:r>
          </w:p>
        </w:tc>
        <w:tc>
          <w:tcPr>
            <w:tcW w:w="1530" w:type="dxa"/>
            <w:shd w:val="clear" w:color="auto" w:fill="9CC2E5" w:themeFill="accent1" w:themeFillTint="99"/>
          </w:tcPr>
          <w:p w14:paraId="30D102B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119.9 ± 19.93</w:t>
            </w:r>
          </w:p>
        </w:tc>
      </w:tr>
      <w:tr w:rsidR="00CA21BA" w:rsidRPr="003252A3" w14:paraId="0C64C209"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FB37A14"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w:t>
            </w:r>
          </w:p>
        </w:tc>
        <w:tc>
          <w:tcPr>
            <w:tcW w:w="1530" w:type="dxa"/>
            <w:shd w:val="clear" w:color="auto" w:fill="9CC2E5" w:themeFill="accent1" w:themeFillTint="99"/>
          </w:tcPr>
          <w:p w14:paraId="535F39C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.520</w:t>
            </w:r>
          </w:p>
        </w:tc>
        <w:tc>
          <w:tcPr>
            <w:tcW w:w="1350" w:type="dxa"/>
            <w:shd w:val="clear" w:color="auto" w:fill="9CC2E5" w:themeFill="accent1" w:themeFillTint="99"/>
          </w:tcPr>
          <w:p w14:paraId="0738E336"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.081</w:t>
            </w:r>
          </w:p>
        </w:tc>
        <w:tc>
          <w:tcPr>
            <w:tcW w:w="1350" w:type="dxa"/>
            <w:shd w:val="clear" w:color="auto" w:fill="9CC2E5" w:themeFill="accent1" w:themeFillTint="99"/>
          </w:tcPr>
          <w:p w14:paraId="2C714684"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.051</w:t>
            </w:r>
          </w:p>
        </w:tc>
        <w:tc>
          <w:tcPr>
            <w:tcW w:w="1260" w:type="dxa"/>
            <w:shd w:val="clear" w:color="auto" w:fill="9CC2E5" w:themeFill="accent1" w:themeFillTint="99"/>
          </w:tcPr>
          <w:p w14:paraId="10AAFCC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.005</w:t>
            </w:r>
            <w:r w:rsidRPr="003252A3">
              <w:rPr>
                <w:rFonts w:ascii="Cambria" w:hAnsi="Cambria" w:cstheme="majorBidi"/>
                <w:color w:val="000000"/>
                <w:sz w:val="18"/>
                <w:szCs w:val="18"/>
                <w:vertAlign w:val="superscript"/>
              </w:rPr>
              <w:t>**</w:t>
            </w:r>
          </w:p>
        </w:tc>
        <w:tc>
          <w:tcPr>
            <w:tcW w:w="1530" w:type="dxa"/>
            <w:shd w:val="clear" w:color="auto" w:fill="9CC2E5" w:themeFill="accent1" w:themeFillTint="99"/>
          </w:tcPr>
          <w:p w14:paraId="0AAF914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.020</w:t>
            </w:r>
            <w:r w:rsidRPr="003252A3">
              <w:rPr>
                <w:rFonts w:ascii="Cambria" w:hAnsi="Cambria" w:cstheme="majorBidi"/>
                <w:color w:val="000000"/>
                <w:sz w:val="18"/>
                <w:szCs w:val="18"/>
                <w:vertAlign w:val="superscript"/>
              </w:rPr>
              <w:t>**</w:t>
            </w:r>
          </w:p>
        </w:tc>
      </w:tr>
      <w:tr w:rsidR="00CA21BA" w:rsidRPr="003252A3" w14:paraId="07E9B21F"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10748F11" w14:textId="77777777" w:rsidR="00CA21BA" w:rsidRPr="00AB6957" w:rsidRDefault="00CA21BA" w:rsidP="00A77309">
            <w:pPr>
              <w:bidi w:val="0"/>
              <w:rPr>
                <w:rFonts w:ascii="Cambria" w:hAnsi="Cambria" w:cstheme="majorBidi"/>
                <w:sz w:val="18"/>
                <w:szCs w:val="18"/>
              </w:rPr>
            </w:pPr>
            <w:r w:rsidRPr="00AB6957">
              <w:rPr>
                <w:rFonts w:ascii="Cambria" w:eastAsia="Times New Roman" w:hAnsi="Cambria" w:cstheme="majorBidi"/>
                <w:sz w:val="18"/>
                <w:szCs w:val="18"/>
              </w:rPr>
              <w:t>History of COVID-19 Infection</w:t>
            </w:r>
          </w:p>
        </w:tc>
        <w:tc>
          <w:tcPr>
            <w:tcW w:w="1530" w:type="dxa"/>
            <w:shd w:val="clear" w:color="auto" w:fill="DEEAF6" w:themeFill="accent1" w:themeFillTint="33"/>
          </w:tcPr>
          <w:p w14:paraId="62A130B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5CD645B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233CDBD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DEEAF6" w:themeFill="accent1" w:themeFillTint="33"/>
          </w:tcPr>
          <w:p w14:paraId="70CA8B9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DEEAF6" w:themeFill="accent1" w:themeFillTint="33"/>
          </w:tcPr>
          <w:p w14:paraId="2559FA72"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71E1A445"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2B630669"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Yes</w:t>
            </w:r>
          </w:p>
        </w:tc>
        <w:tc>
          <w:tcPr>
            <w:tcW w:w="1530" w:type="dxa"/>
            <w:shd w:val="clear" w:color="auto" w:fill="DEEAF6" w:themeFill="accent1" w:themeFillTint="33"/>
          </w:tcPr>
          <w:p w14:paraId="10F9B80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11.89 ± 3.62</w:t>
            </w:r>
          </w:p>
        </w:tc>
        <w:tc>
          <w:tcPr>
            <w:tcW w:w="1350" w:type="dxa"/>
            <w:shd w:val="clear" w:color="auto" w:fill="DEEAF6" w:themeFill="accent1" w:themeFillTint="33"/>
          </w:tcPr>
          <w:p w14:paraId="571480E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34.24 ± 9.24</w:t>
            </w:r>
          </w:p>
        </w:tc>
        <w:tc>
          <w:tcPr>
            <w:tcW w:w="1350" w:type="dxa"/>
            <w:shd w:val="clear" w:color="auto" w:fill="DEEAF6" w:themeFill="accent1" w:themeFillTint="33"/>
          </w:tcPr>
          <w:p w14:paraId="48A24B3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66.52 ± 17.86</w:t>
            </w:r>
          </w:p>
        </w:tc>
        <w:tc>
          <w:tcPr>
            <w:tcW w:w="1260" w:type="dxa"/>
            <w:shd w:val="clear" w:color="auto" w:fill="DEEAF6" w:themeFill="accent1" w:themeFillTint="33"/>
          </w:tcPr>
          <w:p w14:paraId="152CCF1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15.3 ± 4.34</w:t>
            </w:r>
          </w:p>
        </w:tc>
        <w:tc>
          <w:tcPr>
            <w:tcW w:w="1530" w:type="dxa"/>
            <w:shd w:val="clear" w:color="auto" w:fill="DEEAF6" w:themeFill="accent1" w:themeFillTint="33"/>
          </w:tcPr>
          <w:p w14:paraId="73111864"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127.95 ± 28.41</w:t>
            </w:r>
          </w:p>
        </w:tc>
      </w:tr>
      <w:tr w:rsidR="00CA21BA" w:rsidRPr="003252A3" w14:paraId="0910FAD6"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867D34A"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No</w:t>
            </w:r>
          </w:p>
        </w:tc>
        <w:tc>
          <w:tcPr>
            <w:tcW w:w="1530" w:type="dxa"/>
            <w:shd w:val="clear" w:color="auto" w:fill="DEEAF6" w:themeFill="accent1" w:themeFillTint="33"/>
          </w:tcPr>
          <w:p w14:paraId="4221B13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12.26 ± 3.57</w:t>
            </w:r>
          </w:p>
        </w:tc>
        <w:tc>
          <w:tcPr>
            <w:tcW w:w="1350" w:type="dxa"/>
            <w:shd w:val="clear" w:color="auto" w:fill="DEEAF6" w:themeFill="accent1" w:themeFillTint="33"/>
          </w:tcPr>
          <w:p w14:paraId="2197B9FC"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35.52 ± 10</w:t>
            </w:r>
          </w:p>
        </w:tc>
        <w:tc>
          <w:tcPr>
            <w:tcW w:w="1350" w:type="dxa"/>
            <w:shd w:val="clear" w:color="auto" w:fill="DEEAF6" w:themeFill="accent1" w:themeFillTint="33"/>
          </w:tcPr>
          <w:p w14:paraId="54C6C4D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66.02 ± 13.69</w:t>
            </w:r>
          </w:p>
        </w:tc>
        <w:tc>
          <w:tcPr>
            <w:tcW w:w="1260" w:type="dxa"/>
            <w:shd w:val="clear" w:color="auto" w:fill="DEEAF6" w:themeFill="accent1" w:themeFillTint="33"/>
          </w:tcPr>
          <w:p w14:paraId="6879A90B"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15.2 ± 4.5</w:t>
            </w:r>
          </w:p>
        </w:tc>
        <w:tc>
          <w:tcPr>
            <w:tcW w:w="1530" w:type="dxa"/>
            <w:shd w:val="clear" w:color="auto" w:fill="DEEAF6" w:themeFill="accent1" w:themeFillTint="33"/>
          </w:tcPr>
          <w:p w14:paraId="1E56F56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129 ± 25.19</w:t>
            </w:r>
          </w:p>
        </w:tc>
      </w:tr>
      <w:tr w:rsidR="00CA21BA" w:rsidRPr="003252A3" w14:paraId="5AFE77B3"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6B73A0BB" w14:textId="77777777" w:rsidR="00CA21BA" w:rsidRPr="00A77309" w:rsidRDefault="00CA21BA" w:rsidP="003252A3">
            <w:pPr>
              <w:bidi w:val="0"/>
              <w:rPr>
                <w:rFonts w:ascii="Cambria" w:hAnsi="Cambria" w:cstheme="majorBidi"/>
                <w:b w:val="0"/>
                <w:bCs w:val="0"/>
                <w:sz w:val="18"/>
                <w:szCs w:val="18"/>
              </w:rPr>
            </w:pPr>
            <w:r w:rsidRPr="00A77309">
              <w:rPr>
                <w:rFonts w:ascii="Cambria" w:hAnsi="Cambria" w:cstheme="majorBidi"/>
                <w:b w:val="0"/>
                <w:bCs w:val="0"/>
                <w:sz w:val="18"/>
                <w:szCs w:val="18"/>
              </w:rPr>
              <w:t>p-value</w:t>
            </w:r>
          </w:p>
        </w:tc>
        <w:tc>
          <w:tcPr>
            <w:tcW w:w="1530" w:type="dxa"/>
            <w:shd w:val="clear" w:color="auto" w:fill="DEEAF6" w:themeFill="accent1" w:themeFillTint="33"/>
          </w:tcPr>
          <w:p w14:paraId="4DEA2097"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.496</w:t>
            </w:r>
          </w:p>
        </w:tc>
        <w:tc>
          <w:tcPr>
            <w:tcW w:w="1350" w:type="dxa"/>
            <w:shd w:val="clear" w:color="auto" w:fill="DEEAF6" w:themeFill="accent1" w:themeFillTint="33"/>
          </w:tcPr>
          <w:p w14:paraId="29F1280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.324</w:t>
            </w:r>
          </w:p>
        </w:tc>
        <w:tc>
          <w:tcPr>
            <w:tcW w:w="1350" w:type="dxa"/>
            <w:shd w:val="clear" w:color="auto" w:fill="DEEAF6" w:themeFill="accent1" w:themeFillTint="33"/>
          </w:tcPr>
          <w:p w14:paraId="23999951"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.823</w:t>
            </w:r>
          </w:p>
        </w:tc>
        <w:tc>
          <w:tcPr>
            <w:tcW w:w="1260" w:type="dxa"/>
            <w:shd w:val="clear" w:color="auto" w:fill="DEEAF6" w:themeFill="accent1" w:themeFillTint="33"/>
          </w:tcPr>
          <w:p w14:paraId="569B8D2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.987</w:t>
            </w:r>
          </w:p>
        </w:tc>
        <w:tc>
          <w:tcPr>
            <w:tcW w:w="1530" w:type="dxa"/>
            <w:shd w:val="clear" w:color="auto" w:fill="DEEAF6" w:themeFill="accent1" w:themeFillTint="33"/>
          </w:tcPr>
          <w:p w14:paraId="2883952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.805</w:t>
            </w:r>
          </w:p>
        </w:tc>
      </w:tr>
      <w:tr w:rsidR="00CA21BA" w:rsidRPr="003252A3" w14:paraId="7A63F732" w14:textId="77777777" w:rsidTr="00B12874">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F42E923" w14:textId="77777777" w:rsidR="00CA21BA" w:rsidRPr="00AB6957" w:rsidRDefault="00CA21BA" w:rsidP="003252A3">
            <w:pPr>
              <w:bidi w:val="0"/>
              <w:rPr>
                <w:rFonts w:ascii="Cambria" w:eastAsia="Times New Roman" w:hAnsi="Cambria" w:cstheme="majorBidi"/>
                <w:sz w:val="18"/>
                <w:szCs w:val="18"/>
              </w:rPr>
            </w:pPr>
            <w:r w:rsidRPr="00AB6957">
              <w:rPr>
                <w:rFonts w:ascii="Cambria" w:hAnsi="Cambria" w:cstheme="majorBidi"/>
                <w:color w:val="000000" w:themeColor="text1"/>
                <w:sz w:val="18"/>
                <w:szCs w:val="18"/>
              </w:rPr>
              <w:lastRenderedPageBreak/>
              <w:t>Work experience in the COVID-19 department</w:t>
            </w:r>
          </w:p>
        </w:tc>
        <w:tc>
          <w:tcPr>
            <w:tcW w:w="1530" w:type="dxa"/>
            <w:shd w:val="clear" w:color="auto" w:fill="9CC2E5" w:themeFill="accent1" w:themeFillTint="99"/>
          </w:tcPr>
          <w:p w14:paraId="74F6DF1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3DDA886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03AF665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9CC2E5" w:themeFill="accent1" w:themeFillTint="99"/>
          </w:tcPr>
          <w:p w14:paraId="7AF583F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9CC2E5" w:themeFill="accent1" w:themeFillTint="99"/>
          </w:tcPr>
          <w:p w14:paraId="37D4D10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3CA0A3B0"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80F2A74" w14:textId="77777777" w:rsidR="00CA21BA" w:rsidRPr="00A77309" w:rsidRDefault="00CA21BA" w:rsidP="003252A3">
            <w:pPr>
              <w:bidi w:val="0"/>
              <w:rPr>
                <w:rFonts w:ascii="Cambria" w:eastAsia="Times New Roman" w:hAnsi="Cambria" w:cstheme="majorBidi"/>
                <w:b w:val="0"/>
                <w:bCs w:val="0"/>
                <w:sz w:val="18"/>
                <w:szCs w:val="18"/>
              </w:rPr>
            </w:pPr>
            <w:r w:rsidRPr="00A77309">
              <w:rPr>
                <w:rFonts w:ascii="Cambria" w:eastAsia="Times New Roman" w:hAnsi="Cambria" w:cstheme="majorBidi"/>
                <w:b w:val="0"/>
                <w:bCs w:val="0"/>
                <w:sz w:val="18"/>
                <w:szCs w:val="18"/>
              </w:rPr>
              <w:t>Yes</w:t>
            </w:r>
          </w:p>
        </w:tc>
        <w:tc>
          <w:tcPr>
            <w:tcW w:w="1530" w:type="dxa"/>
            <w:shd w:val="clear" w:color="auto" w:fill="9CC2E5" w:themeFill="accent1" w:themeFillTint="99"/>
          </w:tcPr>
          <w:p w14:paraId="28DC968F"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11.83 ± 3.69</w:t>
            </w:r>
          </w:p>
        </w:tc>
        <w:tc>
          <w:tcPr>
            <w:tcW w:w="1350" w:type="dxa"/>
            <w:shd w:val="clear" w:color="auto" w:fill="9CC2E5" w:themeFill="accent1" w:themeFillTint="99"/>
          </w:tcPr>
          <w:p w14:paraId="3188AD7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33.48 ± 9.49</w:t>
            </w:r>
          </w:p>
        </w:tc>
        <w:tc>
          <w:tcPr>
            <w:tcW w:w="1350" w:type="dxa"/>
            <w:shd w:val="clear" w:color="auto" w:fill="9CC2E5" w:themeFill="accent1" w:themeFillTint="99"/>
          </w:tcPr>
          <w:p w14:paraId="6372721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66.16 ± 17.09</w:t>
            </w:r>
          </w:p>
        </w:tc>
        <w:tc>
          <w:tcPr>
            <w:tcW w:w="1260" w:type="dxa"/>
            <w:shd w:val="clear" w:color="auto" w:fill="9CC2E5" w:themeFill="accent1" w:themeFillTint="99"/>
          </w:tcPr>
          <w:p w14:paraId="388F8C0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15.07 ± 4.43</w:t>
            </w:r>
          </w:p>
        </w:tc>
        <w:tc>
          <w:tcPr>
            <w:tcW w:w="1530" w:type="dxa"/>
            <w:shd w:val="clear" w:color="auto" w:fill="9CC2E5" w:themeFill="accent1" w:themeFillTint="99"/>
          </w:tcPr>
          <w:p w14:paraId="75FB16A5"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126.54 ± 27.54</w:t>
            </w:r>
          </w:p>
        </w:tc>
      </w:tr>
      <w:tr w:rsidR="00CA21BA" w:rsidRPr="003252A3" w14:paraId="3FB34E43"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79B47891" w14:textId="77777777" w:rsidR="00CA21BA" w:rsidRPr="00A77309" w:rsidRDefault="00CA21BA" w:rsidP="003252A3">
            <w:pPr>
              <w:bidi w:val="0"/>
              <w:rPr>
                <w:rFonts w:ascii="Cambria" w:eastAsia="Times New Roman" w:hAnsi="Cambria" w:cstheme="majorBidi"/>
                <w:b w:val="0"/>
                <w:bCs w:val="0"/>
                <w:sz w:val="18"/>
                <w:szCs w:val="18"/>
              </w:rPr>
            </w:pPr>
            <w:r w:rsidRPr="00A77309">
              <w:rPr>
                <w:rFonts w:ascii="Cambria" w:eastAsia="Times New Roman" w:hAnsi="Cambria" w:cstheme="majorBidi"/>
                <w:b w:val="0"/>
                <w:bCs w:val="0"/>
                <w:sz w:val="18"/>
                <w:szCs w:val="18"/>
              </w:rPr>
              <w:t>No</w:t>
            </w:r>
          </w:p>
        </w:tc>
        <w:tc>
          <w:tcPr>
            <w:tcW w:w="1530" w:type="dxa"/>
            <w:shd w:val="clear" w:color="auto" w:fill="9CC2E5" w:themeFill="accent1" w:themeFillTint="99"/>
          </w:tcPr>
          <w:p w14:paraId="1B82468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12.37 ± 3.36</w:t>
            </w:r>
          </w:p>
        </w:tc>
        <w:tc>
          <w:tcPr>
            <w:tcW w:w="1350" w:type="dxa"/>
            <w:shd w:val="clear" w:color="auto" w:fill="9CC2E5" w:themeFill="accent1" w:themeFillTint="99"/>
          </w:tcPr>
          <w:p w14:paraId="6FD808E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37.58 ± 8.46</w:t>
            </w:r>
          </w:p>
        </w:tc>
        <w:tc>
          <w:tcPr>
            <w:tcW w:w="1350" w:type="dxa"/>
            <w:shd w:val="clear" w:color="auto" w:fill="9CC2E5" w:themeFill="accent1" w:themeFillTint="99"/>
          </w:tcPr>
          <w:p w14:paraId="4DDA3C5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67.2 ± 17.06</w:t>
            </w:r>
          </w:p>
        </w:tc>
        <w:tc>
          <w:tcPr>
            <w:tcW w:w="1260" w:type="dxa"/>
            <w:shd w:val="clear" w:color="auto" w:fill="9CC2E5" w:themeFill="accent1" w:themeFillTint="99"/>
          </w:tcPr>
          <w:p w14:paraId="4848C47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15.94 ± 4.14</w:t>
            </w:r>
          </w:p>
        </w:tc>
        <w:tc>
          <w:tcPr>
            <w:tcW w:w="1530" w:type="dxa"/>
            <w:shd w:val="clear" w:color="auto" w:fill="9CC2E5" w:themeFill="accent1" w:themeFillTint="99"/>
          </w:tcPr>
          <w:p w14:paraId="2AA60FA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133.09 ± 27.95</w:t>
            </w:r>
          </w:p>
        </w:tc>
      </w:tr>
      <w:tr w:rsidR="00CA21BA" w:rsidRPr="003252A3" w14:paraId="7DBA7CDB"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5CCE3CF3" w14:textId="77777777" w:rsidR="00CA21BA" w:rsidRPr="00A77309" w:rsidRDefault="00CA21BA" w:rsidP="003252A3">
            <w:pPr>
              <w:bidi w:val="0"/>
              <w:rPr>
                <w:rFonts w:ascii="Cambria" w:eastAsia="Times New Roman" w:hAnsi="Cambria" w:cstheme="majorBidi"/>
                <w:b w:val="0"/>
                <w:bCs w:val="0"/>
                <w:sz w:val="18"/>
                <w:szCs w:val="18"/>
              </w:rPr>
            </w:pPr>
            <w:r w:rsidRPr="00A77309">
              <w:rPr>
                <w:rFonts w:ascii="Cambria" w:eastAsia="Times New Roman" w:hAnsi="Cambria" w:cstheme="majorBidi"/>
                <w:b w:val="0"/>
                <w:bCs w:val="0"/>
                <w:sz w:val="18"/>
                <w:szCs w:val="18"/>
              </w:rPr>
              <w:t>p</w:t>
            </w:r>
          </w:p>
        </w:tc>
        <w:tc>
          <w:tcPr>
            <w:tcW w:w="1530" w:type="dxa"/>
            <w:shd w:val="clear" w:color="auto" w:fill="9CC2E5" w:themeFill="accent1" w:themeFillTint="99"/>
          </w:tcPr>
          <w:p w14:paraId="6F05239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.269</w:t>
            </w:r>
          </w:p>
        </w:tc>
        <w:tc>
          <w:tcPr>
            <w:tcW w:w="1350" w:type="dxa"/>
            <w:shd w:val="clear" w:color="auto" w:fill="9CC2E5" w:themeFill="accent1" w:themeFillTint="99"/>
          </w:tcPr>
          <w:p w14:paraId="33337EF2"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.003</w:t>
            </w:r>
            <w:r w:rsidRPr="003252A3">
              <w:rPr>
                <w:rFonts w:ascii="Cambria" w:hAnsi="Cambria" w:cstheme="majorBidi"/>
                <w:color w:val="000000"/>
                <w:sz w:val="18"/>
                <w:szCs w:val="18"/>
                <w:vertAlign w:val="superscript"/>
              </w:rPr>
              <w:t>*</w:t>
            </w:r>
          </w:p>
        </w:tc>
        <w:tc>
          <w:tcPr>
            <w:tcW w:w="1350" w:type="dxa"/>
            <w:shd w:val="clear" w:color="auto" w:fill="9CC2E5" w:themeFill="accent1" w:themeFillTint="99"/>
          </w:tcPr>
          <w:p w14:paraId="5999E626"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.670</w:t>
            </w:r>
          </w:p>
        </w:tc>
        <w:tc>
          <w:tcPr>
            <w:tcW w:w="1260" w:type="dxa"/>
            <w:shd w:val="clear" w:color="auto" w:fill="9CC2E5" w:themeFill="accent1" w:themeFillTint="99"/>
          </w:tcPr>
          <w:p w14:paraId="001F30A7"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.137</w:t>
            </w:r>
          </w:p>
        </w:tc>
        <w:tc>
          <w:tcPr>
            <w:tcW w:w="1530" w:type="dxa"/>
            <w:shd w:val="clear" w:color="auto" w:fill="9CC2E5" w:themeFill="accent1" w:themeFillTint="99"/>
          </w:tcPr>
          <w:p w14:paraId="479A18E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.099</w:t>
            </w:r>
          </w:p>
        </w:tc>
      </w:tr>
      <w:tr w:rsidR="00CA21BA" w:rsidRPr="003252A3" w14:paraId="668C401F"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7654E075" w14:textId="77777777" w:rsidR="00CA21BA" w:rsidRPr="00AB6957" w:rsidRDefault="00CA21BA" w:rsidP="003252A3">
            <w:pPr>
              <w:bidi w:val="0"/>
              <w:rPr>
                <w:rFonts w:ascii="Cambria" w:hAnsi="Cambria" w:cstheme="majorBidi"/>
                <w:sz w:val="18"/>
                <w:szCs w:val="18"/>
                <w:shd w:val="clear" w:color="auto" w:fill="FFFFFF"/>
              </w:rPr>
            </w:pPr>
            <w:r w:rsidRPr="00AB6957">
              <w:rPr>
                <w:rFonts w:ascii="Cambria" w:eastAsia="Times New Roman" w:hAnsi="Cambria" w:cstheme="majorBidi"/>
                <w:sz w:val="18"/>
                <w:szCs w:val="18"/>
                <w:lang w:eastAsia="x-none"/>
              </w:rPr>
              <w:t>Work Shift</w:t>
            </w:r>
          </w:p>
        </w:tc>
        <w:tc>
          <w:tcPr>
            <w:tcW w:w="1530" w:type="dxa"/>
            <w:shd w:val="clear" w:color="auto" w:fill="DEEAF6" w:themeFill="accent1" w:themeFillTint="33"/>
          </w:tcPr>
          <w:p w14:paraId="3133CEEF"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2B9665F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43D3797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260" w:type="dxa"/>
            <w:shd w:val="clear" w:color="auto" w:fill="DEEAF6" w:themeFill="accent1" w:themeFillTint="33"/>
          </w:tcPr>
          <w:p w14:paraId="22E7D34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c>
          <w:tcPr>
            <w:tcW w:w="1530" w:type="dxa"/>
            <w:shd w:val="clear" w:color="auto" w:fill="DEEAF6" w:themeFill="accent1" w:themeFillTint="33"/>
          </w:tcPr>
          <w:p w14:paraId="32A106BD"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p>
        </w:tc>
      </w:tr>
      <w:tr w:rsidR="00CA21BA" w:rsidRPr="003252A3" w14:paraId="1DD354FA"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2D84DFB2" w14:textId="77777777" w:rsidR="00CA21BA" w:rsidRPr="00A77309" w:rsidRDefault="00CA21BA" w:rsidP="003252A3">
            <w:pPr>
              <w:autoSpaceDE w:val="0"/>
              <w:autoSpaceDN w:val="0"/>
              <w:bidi w:val="0"/>
              <w:adjustRightInd w:val="0"/>
              <w:rPr>
                <w:rFonts w:ascii="Cambria" w:eastAsia="Times New Roman" w:hAnsi="Cambria" w:cstheme="majorBidi"/>
                <w:b w:val="0"/>
                <w:bCs w:val="0"/>
                <w:sz w:val="18"/>
                <w:szCs w:val="18"/>
                <w:rtl/>
                <w:lang w:eastAsia="x-none"/>
              </w:rPr>
            </w:pPr>
            <w:r w:rsidRPr="00A77309">
              <w:rPr>
                <w:rFonts w:ascii="Cambria" w:eastAsia="Times New Roman" w:hAnsi="Cambria" w:cstheme="majorBidi"/>
                <w:b w:val="0"/>
                <w:bCs w:val="0"/>
                <w:sz w:val="18"/>
                <w:szCs w:val="18"/>
                <w:lang w:eastAsia="x-none"/>
              </w:rPr>
              <w:t>Rotating Shift</w:t>
            </w:r>
          </w:p>
        </w:tc>
        <w:tc>
          <w:tcPr>
            <w:tcW w:w="1530" w:type="dxa"/>
            <w:shd w:val="clear" w:color="auto" w:fill="DEEAF6" w:themeFill="accent1" w:themeFillTint="33"/>
          </w:tcPr>
          <w:p w14:paraId="5D8681D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11.88 ± 3.66</w:t>
            </w:r>
          </w:p>
        </w:tc>
        <w:tc>
          <w:tcPr>
            <w:tcW w:w="1350" w:type="dxa"/>
            <w:shd w:val="clear" w:color="auto" w:fill="DEEAF6" w:themeFill="accent1" w:themeFillTint="33"/>
          </w:tcPr>
          <w:p w14:paraId="0C30B8B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34.5 ± 9.44</w:t>
            </w:r>
          </w:p>
        </w:tc>
        <w:tc>
          <w:tcPr>
            <w:tcW w:w="1350" w:type="dxa"/>
            <w:shd w:val="clear" w:color="auto" w:fill="DEEAF6" w:themeFill="accent1" w:themeFillTint="33"/>
          </w:tcPr>
          <w:p w14:paraId="442B8F5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65.49 ± 16.58</w:t>
            </w:r>
          </w:p>
        </w:tc>
        <w:tc>
          <w:tcPr>
            <w:tcW w:w="1260" w:type="dxa"/>
            <w:shd w:val="clear" w:color="auto" w:fill="DEEAF6" w:themeFill="accent1" w:themeFillTint="33"/>
          </w:tcPr>
          <w:p w14:paraId="5625BE7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15.16 ± 4.21</w:t>
            </w:r>
          </w:p>
        </w:tc>
        <w:tc>
          <w:tcPr>
            <w:tcW w:w="1530" w:type="dxa"/>
            <w:shd w:val="clear" w:color="auto" w:fill="DEEAF6" w:themeFill="accent1" w:themeFillTint="33"/>
          </w:tcPr>
          <w:p w14:paraId="0107A861"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127.04 ± 27.03</w:t>
            </w:r>
          </w:p>
        </w:tc>
      </w:tr>
      <w:tr w:rsidR="00CA21BA" w:rsidRPr="003252A3" w14:paraId="1D89FA14"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4F6FB617" w14:textId="77777777" w:rsidR="00CA21BA" w:rsidRPr="00A77309" w:rsidRDefault="00CA21BA" w:rsidP="003252A3">
            <w:pPr>
              <w:autoSpaceDE w:val="0"/>
              <w:autoSpaceDN w:val="0"/>
              <w:bidi w:val="0"/>
              <w:adjustRightInd w:val="0"/>
              <w:rPr>
                <w:rFonts w:ascii="Cambria" w:eastAsia="Times New Roman" w:hAnsi="Cambria" w:cstheme="majorBidi"/>
                <w:b w:val="0"/>
                <w:bCs w:val="0"/>
                <w:sz w:val="18"/>
                <w:szCs w:val="18"/>
                <w:rtl/>
                <w:lang w:eastAsia="x-none"/>
              </w:rPr>
            </w:pPr>
            <w:r w:rsidRPr="00A77309">
              <w:rPr>
                <w:rFonts w:ascii="Cambria" w:eastAsia="Times New Roman" w:hAnsi="Cambria" w:cstheme="majorBidi"/>
                <w:b w:val="0"/>
                <w:bCs w:val="0"/>
                <w:sz w:val="18"/>
                <w:szCs w:val="18"/>
                <w:lang w:eastAsia="x-none"/>
              </w:rPr>
              <w:t>Morning</w:t>
            </w:r>
          </w:p>
        </w:tc>
        <w:tc>
          <w:tcPr>
            <w:tcW w:w="1530" w:type="dxa"/>
            <w:shd w:val="clear" w:color="auto" w:fill="DEEAF6" w:themeFill="accent1" w:themeFillTint="33"/>
          </w:tcPr>
          <w:p w14:paraId="0BA9695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12.74 ± 3.21</w:t>
            </w:r>
          </w:p>
        </w:tc>
        <w:tc>
          <w:tcPr>
            <w:tcW w:w="1350" w:type="dxa"/>
            <w:shd w:val="clear" w:color="auto" w:fill="DEEAF6" w:themeFill="accent1" w:themeFillTint="33"/>
          </w:tcPr>
          <w:p w14:paraId="7D3AC34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35.11 ± 8.99</w:t>
            </w:r>
          </w:p>
        </w:tc>
        <w:tc>
          <w:tcPr>
            <w:tcW w:w="1350" w:type="dxa"/>
            <w:shd w:val="clear" w:color="auto" w:fill="DEEAF6" w:themeFill="accent1" w:themeFillTint="33"/>
          </w:tcPr>
          <w:p w14:paraId="5262A674"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73.51 ± 18.23</w:t>
            </w:r>
          </w:p>
        </w:tc>
        <w:tc>
          <w:tcPr>
            <w:tcW w:w="1260" w:type="dxa"/>
            <w:shd w:val="clear" w:color="auto" w:fill="DEEAF6" w:themeFill="accent1" w:themeFillTint="33"/>
          </w:tcPr>
          <w:p w14:paraId="2D988F6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16.2 ± 5.31</w:t>
            </w:r>
          </w:p>
        </w:tc>
        <w:tc>
          <w:tcPr>
            <w:tcW w:w="1530" w:type="dxa"/>
            <w:shd w:val="clear" w:color="auto" w:fill="DEEAF6" w:themeFill="accent1" w:themeFillTint="33"/>
          </w:tcPr>
          <w:p w14:paraId="50C12A8B"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137.57 ± 29.76</w:t>
            </w:r>
          </w:p>
        </w:tc>
      </w:tr>
      <w:tr w:rsidR="00CA21BA" w:rsidRPr="003252A3" w14:paraId="54A7A85B"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514B941A" w14:textId="77777777" w:rsidR="00CA21BA" w:rsidRPr="00A77309" w:rsidRDefault="00CA21BA" w:rsidP="003252A3">
            <w:pPr>
              <w:autoSpaceDE w:val="0"/>
              <w:autoSpaceDN w:val="0"/>
              <w:bidi w:val="0"/>
              <w:adjustRightInd w:val="0"/>
              <w:rPr>
                <w:rFonts w:ascii="Cambria" w:eastAsia="Times New Roman" w:hAnsi="Cambria" w:cstheme="majorBidi"/>
                <w:b w:val="0"/>
                <w:bCs w:val="0"/>
                <w:sz w:val="18"/>
                <w:szCs w:val="18"/>
                <w:rtl/>
                <w:lang w:eastAsia="x-none"/>
              </w:rPr>
            </w:pPr>
            <w:r w:rsidRPr="00A77309">
              <w:rPr>
                <w:rFonts w:ascii="Cambria" w:eastAsia="Times New Roman" w:hAnsi="Cambria" w:cstheme="majorBidi"/>
                <w:b w:val="0"/>
                <w:bCs w:val="0"/>
                <w:sz w:val="18"/>
                <w:szCs w:val="18"/>
                <w:lang w:eastAsia="x-none"/>
              </w:rPr>
              <w:t>Night</w:t>
            </w:r>
          </w:p>
        </w:tc>
        <w:tc>
          <w:tcPr>
            <w:tcW w:w="1530" w:type="dxa"/>
            <w:shd w:val="clear" w:color="auto" w:fill="DEEAF6" w:themeFill="accent1" w:themeFillTint="33"/>
          </w:tcPr>
          <w:p w14:paraId="5B7D842F"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8 ± 1.41</w:t>
            </w:r>
          </w:p>
        </w:tc>
        <w:tc>
          <w:tcPr>
            <w:tcW w:w="1350" w:type="dxa"/>
            <w:shd w:val="clear" w:color="auto" w:fill="DEEAF6" w:themeFill="accent1" w:themeFillTint="33"/>
          </w:tcPr>
          <w:p w14:paraId="7944D7A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23.5 ± 9.19</w:t>
            </w:r>
          </w:p>
        </w:tc>
        <w:tc>
          <w:tcPr>
            <w:tcW w:w="1350" w:type="dxa"/>
            <w:shd w:val="clear" w:color="auto" w:fill="DEEAF6" w:themeFill="accent1" w:themeFillTint="33"/>
          </w:tcPr>
          <w:p w14:paraId="61117CE0"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46 ± 15.56</w:t>
            </w:r>
          </w:p>
        </w:tc>
        <w:tc>
          <w:tcPr>
            <w:tcW w:w="1260" w:type="dxa"/>
            <w:shd w:val="clear" w:color="auto" w:fill="DEEAF6" w:themeFill="accent1" w:themeFillTint="33"/>
          </w:tcPr>
          <w:p w14:paraId="76F0968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13 ± 2.83</w:t>
            </w:r>
          </w:p>
        </w:tc>
        <w:tc>
          <w:tcPr>
            <w:tcW w:w="1530" w:type="dxa"/>
            <w:shd w:val="clear" w:color="auto" w:fill="DEEAF6" w:themeFill="accent1" w:themeFillTint="33"/>
          </w:tcPr>
          <w:p w14:paraId="06CBD499"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90.5 ± 26.16</w:t>
            </w:r>
          </w:p>
        </w:tc>
      </w:tr>
      <w:tr w:rsidR="00CA21BA" w:rsidRPr="003252A3" w14:paraId="5CD21140" w14:textId="77777777" w:rsidTr="00B128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3EF27C6E" w14:textId="77777777" w:rsidR="00CA21BA" w:rsidRPr="00A77309" w:rsidRDefault="00CA21BA" w:rsidP="003252A3">
            <w:pPr>
              <w:bidi w:val="0"/>
              <w:rPr>
                <w:rFonts w:ascii="Cambria" w:eastAsia="Times New Roman" w:hAnsi="Cambria" w:cstheme="majorBidi"/>
                <w:b w:val="0"/>
                <w:bCs w:val="0"/>
                <w:sz w:val="18"/>
                <w:szCs w:val="18"/>
                <w:rtl/>
              </w:rPr>
            </w:pPr>
            <w:r w:rsidRPr="00A77309">
              <w:rPr>
                <w:rFonts w:ascii="Cambria" w:eastAsia="Times New Roman" w:hAnsi="Cambria" w:cstheme="majorBidi"/>
                <w:b w:val="0"/>
                <w:bCs w:val="0"/>
                <w:sz w:val="18"/>
                <w:szCs w:val="18"/>
              </w:rPr>
              <w:t>p</w:t>
            </w:r>
          </w:p>
        </w:tc>
        <w:tc>
          <w:tcPr>
            <w:tcW w:w="1530" w:type="dxa"/>
            <w:shd w:val="clear" w:color="auto" w:fill="DEEAF6" w:themeFill="accent1" w:themeFillTint="33"/>
          </w:tcPr>
          <w:p w14:paraId="779C6BD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color w:val="000000"/>
                <w:sz w:val="18"/>
                <w:szCs w:val="18"/>
              </w:rPr>
              <w:t>.116</w:t>
            </w:r>
          </w:p>
        </w:tc>
        <w:tc>
          <w:tcPr>
            <w:tcW w:w="1350" w:type="dxa"/>
            <w:shd w:val="clear" w:color="auto" w:fill="DEEAF6" w:themeFill="accent1" w:themeFillTint="33"/>
          </w:tcPr>
          <w:p w14:paraId="46E1F5D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.231</w:t>
            </w:r>
          </w:p>
        </w:tc>
        <w:tc>
          <w:tcPr>
            <w:tcW w:w="1350" w:type="dxa"/>
            <w:shd w:val="clear" w:color="auto" w:fill="DEEAF6" w:themeFill="accent1" w:themeFillTint="33"/>
          </w:tcPr>
          <w:p w14:paraId="65A01D2E"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.008</w:t>
            </w:r>
          </w:p>
        </w:tc>
        <w:tc>
          <w:tcPr>
            <w:tcW w:w="1260" w:type="dxa"/>
            <w:shd w:val="clear" w:color="auto" w:fill="DEEAF6" w:themeFill="accent1" w:themeFillTint="33"/>
          </w:tcPr>
          <w:p w14:paraId="4A8C47C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.411</w:t>
            </w:r>
          </w:p>
        </w:tc>
        <w:tc>
          <w:tcPr>
            <w:tcW w:w="1530" w:type="dxa"/>
            <w:shd w:val="clear" w:color="auto" w:fill="DEEAF6" w:themeFill="accent1" w:themeFillTint="33"/>
          </w:tcPr>
          <w:p w14:paraId="02AA5D83"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.017</w:t>
            </w:r>
            <w:r w:rsidRPr="003252A3">
              <w:rPr>
                <w:rFonts w:ascii="Cambria" w:hAnsi="Cambria" w:cstheme="majorBidi"/>
                <w:sz w:val="18"/>
                <w:szCs w:val="18"/>
                <w:vertAlign w:val="superscript"/>
              </w:rPr>
              <w:t>**</w:t>
            </w:r>
          </w:p>
        </w:tc>
      </w:tr>
      <w:tr w:rsidR="00CA21BA" w:rsidRPr="003252A3" w14:paraId="36EE1CC1" w14:textId="77777777" w:rsidTr="00B12874">
        <w:trPr>
          <w:trHeight w:val="268"/>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01ECB9F8" w14:textId="77777777" w:rsidR="00CA21BA" w:rsidRPr="00AB6957" w:rsidRDefault="00CA21BA" w:rsidP="003252A3">
            <w:pPr>
              <w:bidi w:val="0"/>
              <w:rPr>
                <w:rFonts w:ascii="Cambria" w:hAnsi="Cambria" w:cstheme="majorBidi"/>
                <w:sz w:val="18"/>
                <w:szCs w:val="18"/>
                <w:rtl/>
              </w:rPr>
            </w:pPr>
            <w:r w:rsidRPr="00AB6957">
              <w:rPr>
                <w:rFonts w:ascii="Cambria" w:hAnsi="Cambria" w:cstheme="majorBidi"/>
                <w:color w:val="000000" w:themeColor="text1"/>
                <w:sz w:val="18"/>
                <w:szCs w:val="18"/>
              </w:rPr>
              <w:t>Age</w:t>
            </w:r>
          </w:p>
        </w:tc>
        <w:tc>
          <w:tcPr>
            <w:tcW w:w="1530" w:type="dxa"/>
            <w:shd w:val="clear" w:color="auto" w:fill="9CC2E5" w:themeFill="accent1" w:themeFillTint="99"/>
          </w:tcPr>
          <w:p w14:paraId="71A710EB"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3140FF8F"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350" w:type="dxa"/>
            <w:shd w:val="clear" w:color="auto" w:fill="9CC2E5" w:themeFill="accent1" w:themeFillTint="99"/>
          </w:tcPr>
          <w:p w14:paraId="2598E8FE"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260" w:type="dxa"/>
            <w:shd w:val="clear" w:color="auto" w:fill="9CC2E5" w:themeFill="accent1" w:themeFillTint="99"/>
          </w:tcPr>
          <w:p w14:paraId="762F1C28"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530" w:type="dxa"/>
            <w:shd w:val="clear" w:color="auto" w:fill="9CC2E5" w:themeFill="accent1" w:themeFillTint="99"/>
          </w:tcPr>
          <w:p w14:paraId="08581A1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r>
      <w:tr w:rsidR="00CA21BA" w:rsidRPr="003252A3" w14:paraId="6573C32A"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9CC2E5" w:themeFill="accent1" w:themeFillTint="99"/>
          </w:tcPr>
          <w:p w14:paraId="67D1F2A0" w14:textId="77777777" w:rsidR="00CA21BA" w:rsidRPr="00A77309" w:rsidRDefault="00CA21BA" w:rsidP="003252A3">
            <w:pPr>
              <w:bidi w:val="0"/>
              <w:rPr>
                <w:rFonts w:ascii="Cambria" w:hAnsi="Cambria" w:cstheme="majorBidi"/>
                <w:b w:val="0"/>
                <w:bCs w:val="0"/>
                <w:sz w:val="18"/>
                <w:szCs w:val="18"/>
                <w:rtl/>
              </w:rPr>
            </w:pPr>
            <w:r w:rsidRPr="00A77309">
              <w:rPr>
                <w:rFonts w:ascii="Cambria" w:hAnsi="Cambria" w:cstheme="majorBidi"/>
                <w:b w:val="0"/>
                <w:bCs w:val="0"/>
                <w:sz w:val="18"/>
                <w:szCs w:val="18"/>
              </w:rPr>
              <w:t>p</w:t>
            </w:r>
          </w:p>
        </w:tc>
        <w:tc>
          <w:tcPr>
            <w:tcW w:w="1530" w:type="dxa"/>
            <w:shd w:val="clear" w:color="auto" w:fill="9CC2E5" w:themeFill="accent1" w:themeFillTint="99"/>
          </w:tcPr>
          <w:p w14:paraId="7C55CE25"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.423</w:t>
            </w:r>
          </w:p>
        </w:tc>
        <w:tc>
          <w:tcPr>
            <w:tcW w:w="1350" w:type="dxa"/>
            <w:shd w:val="clear" w:color="auto" w:fill="9CC2E5" w:themeFill="accent1" w:themeFillTint="99"/>
          </w:tcPr>
          <w:p w14:paraId="02D2627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.593</w:t>
            </w:r>
          </w:p>
        </w:tc>
        <w:tc>
          <w:tcPr>
            <w:tcW w:w="1350" w:type="dxa"/>
            <w:shd w:val="clear" w:color="auto" w:fill="9CC2E5" w:themeFill="accent1" w:themeFillTint="99"/>
          </w:tcPr>
          <w:p w14:paraId="5C186757"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.194</w:t>
            </w:r>
          </w:p>
        </w:tc>
        <w:tc>
          <w:tcPr>
            <w:tcW w:w="1260" w:type="dxa"/>
            <w:shd w:val="clear" w:color="auto" w:fill="9CC2E5" w:themeFill="accent1" w:themeFillTint="99"/>
          </w:tcPr>
          <w:p w14:paraId="2F4154F8"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.672</w:t>
            </w:r>
          </w:p>
        </w:tc>
        <w:tc>
          <w:tcPr>
            <w:tcW w:w="1530" w:type="dxa"/>
            <w:shd w:val="clear" w:color="auto" w:fill="9CC2E5" w:themeFill="accent1" w:themeFillTint="99"/>
          </w:tcPr>
          <w:p w14:paraId="786568D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.0</w:t>
            </w:r>
            <w:r w:rsidRPr="003252A3">
              <w:rPr>
                <w:rFonts w:ascii="Cambria" w:hAnsi="Cambria" w:cstheme="majorBidi"/>
                <w:sz w:val="18"/>
                <w:szCs w:val="18"/>
                <w:rtl/>
              </w:rPr>
              <w:t>30</w:t>
            </w:r>
            <w:r w:rsidRPr="003252A3">
              <w:rPr>
                <w:rFonts w:ascii="Cambria" w:hAnsi="Cambria" w:cstheme="majorBidi"/>
                <w:sz w:val="18"/>
                <w:szCs w:val="18"/>
                <w:vertAlign w:val="superscript"/>
              </w:rPr>
              <w:t>***</w:t>
            </w:r>
          </w:p>
        </w:tc>
      </w:tr>
      <w:tr w:rsidR="00CA21BA" w:rsidRPr="003252A3" w14:paraId="002A23F1" w14:textId="77777777" w:rsidTr="00B12874">
        <w:trPr>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251311FA" w14:textId="2EAC7B90" w:rsidR="00CA21BA" w:rsidRPr="00AB6957" w:rsidRDefault="00CA21BA" w:rsidP="003252A3">
            <w:pPr>
              <w:bidi w:val="0"/>
              <w:rPr>
                <w:rFonts w:ascii="Cambria" w:hAnsi="Cambria" w:cstheme="majorBidi"/>
                <w:sz w:val="18"/>
                <w:szCs w:val="18"/>
                <w:rtl/>
              </w:rPr>
            </w:pPr>
            <w:r w:rsidRPr="00AB6957">
              <w:rPr>
                <w:rFonts w:ascii="Cambria" w:hAnsi="Cambria" w:cstheme="majorBidi"/>
                <w:color w:val="000000" w:themeColor="text1"/>
                <w:sz w:val="18"/>
                <w:szCs w:val="18"/>
              </w:rPr>
              <w:t xml:space="preserve">work </w:t>
            </w:r>
            <w:r w:rsidRPr="00AB6957">
              <w:rPr>
                <w:rFonts w:ascii="Cambria" w:eastAsia="Times New Roman" w:hAnsi="Cambria" w:cstheme="majorBidi"/>
                <w:sz w:val="18"/>
                <w:szCs w:val="18"/>
                <w:lang w:eastAsia="x-none"/>
              </w:rPr>
              <w:t>history (years)</w:t>
            </w:r>
          </w:p>
        </w:tc>
        <w:tc>
          <w:tcPr>
            <w:tcW w:w="1530" w:type="dxa"/>
            <w:shd w:val="clear" w:color="auto" w:fill="DEEAF6" w:themeFill="accent1" w:themeFillTint="33"/>
          </w:tcPr>
          <w:p w14:paraId="67A576FD"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51D2B993"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350" w:type="dxa"/>
            <w:shd w:val="clear" w:color="auto" w:fill="DEEAF6" w:themeFill="accent1" w:themeFillTint="33"/>
          </w:tcPr>
          <w:p w14:paraId="1C262B4C"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260" w:type="dxa"/>
            <w:shd w:val="clear" w:color="auto" w:fill="DEEAF6" w:themeFill="accent1" w:themeFillTint="33"/>
          </w:tcPr>
          <w:p w14:paraId="7F57D5DA"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c>
          <w:tcPr>
            <w:tcW w:w="1530" w:type="dxa"/>
            <w:shd w:val="clear" w:color="auto" w:fill="DEEAF6" w:themeFill="accent1" w:themeFillTint="33"/>
          </w:tcPr>
          <w:p w14:paraId="67B404D4" w14:textId="77777777" w:rsidR="00CA21BA" w:rsidRPr="003252A3" w:rsidRDefault="00CA21BA" w:rsidP="003252A3">
            <w:pPr>
              <w:bidi w:val="0"/>
              <w:jc w:val="center"/>
              <w:cnfStyle w:val="000000000000" w:firstRow="0" w:lastRow="0" w:firstColumn="0" w:lastColumn="0" w:oddVBand="0" w:evenVBand="0" w:oddHBand="0" w:evenHBand="0" w:firstRowFirstColumn="0" w:firstRowLastColumn="0" w:lastRowFirstColumn="0" w:lastRowLastColumn="0"/>
              <w:rPr>
                <w:rFonts w:ascii="Cambria" w:hAnsi="Cambria" w:cstheme="majorBidi"/>
                <w:sz w:val="18"/>
                <w:szCs w:val="18"/>
              </w:rPr>
            </w:pPr>
          </w:p>
        </w:tc>
      </w:tr>
      <w:tr w:rsidR="00CA21BA" w:rsidRPr="003252A3" w14:paraId="32EDAF35" w14:textId="77777777" w:rsidTr="00B1287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shd w:val="clear" w:color="auto" w:fill="DEEAF6" w:themeFill="accent1" w:themeFillTint="33"/>
          </w:tcPr>
          <w:p w14:paraId="6BB18FBE" w14:textId="77777777" w:rsidR="00CA21BA" w:rsidRPr="00A77309" w:rsidRDefault="00CA21BA" w:rsidP="003252A3">
            <w:pPr>
              <w:bidi w:val="0"/>
              <w:rPr>
                <w:rFonts w:ascii="Cambria" w:hAnsi="Cambria" w:cstheme="majorBidi"/>
                <w:b w:val="0"/>
                <w:bCs w:val="0"/>
                <w:sz w:val="18"/>
                <w:szCs w:val="18"/>
                <w:rtl/>
              </w:rPr>
            </w:pPr>
            <w:r w:rsidRPr="00A77309">
              <w:rPr>
                <w:rFonts w:ascii="Cambria" w:hAnsi="Cambria" w:cstheme="majorBidi"/>
                <w:b w:val="0"/>
                <w:bCs w:val="0"/>
                <w:sz w:val="18"/>
                <w:szCs w:val="18"/>
              </w:rPr>
              <w:t>p</w:t>
            </w:r>
          </w:p>
        </w:tc>
        <w:tc>
          <w:tcPr>
            <w:tcW w:w="1530" w:type="dxa"/>
            <w:shd w:val="clear" w:color="auto" w:fill="DEEAF6" w:themeFill="accent1" w:themeFillTint="33"/>
          </w:tcPr>
          <w:p w14:paraId="15E458E6"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.498</w:t>
            </w:r>
          </w:p>
        </w:tc>
        <w:tc>
          <w:tcPr>
            <w:tcW w:w="1350" w:type="dxa"/>
            <w:shd w:val="clear" w:color="auto" w:fill="DEEAF6" w:themeFill="accent1" w:themeFillTint="33"/>
          </w:tcPr>
          <w:p w14:paraId="74332E91"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.280</w:t>
            </w:r>
          </w:p>
        </w:tc>
        <w:tc>
          <w:tcPr>
            <w:tcW w:w="1350" w:type="dxa"/>
            <w:shd w:val="clear" w:color="auto" w:fill="DEEAF6" w:themeFill="accent1" w:themeFillTint="33"/>
          </w:tcPr>
          <w:p w14:paraId="6A8E67A9"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.129</w:t>
            </w:r>
          </w:p>
        </w:tc>
        <w:tc>
          <w:tcPr>
            <w:tcW w:w="1260" w:type="dxa"/>
            <w:shd w:val="clear" w:color="auto" w:fill="DEEAF6" w:themeFill="accent1" w:themeFillTint="33"/>
          </w:tcPr>
          <w:p w14:paraId="742BA950"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.856</w:t>
            </w:r>
          </w:p>
        </w:tc>
        <w:tc>
          <w:tcPr>
            <w:tcW w:w="1530" w:type="dxa"/>
            <w:shd w:val="clear" w:color="auto" w:fill="DEEAF6" w:themeFill="accent1" w:themeFillTint="33"/>
          </w:tcPr>
          <w:p w14:paraId="4A0B69FB" w14:textId="77777777" w:rsidR="00CA21BA" w:rsidRPr="003252A3" w:rsidRDefault="00CA21BA" w:rsidP="003252A3">
            <w:pPr>
              <w:bidi w:val="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18"/>
                <w:szCs w:val="18"/>
              </w:rPr>
            </w:pPr>
            <w:r w:rsidRPr="003252A3">
              <w:rPr>
                <w:rFonts w:ascii="Cambria" w:hAnsi="Cambria" w:cstheme="majorBidi"/>
                <w:sz w:val="18"/>
                <w:szCs w:val="18"/>
              </w:rPr>
              <w:t>.171</w:t>
            </w:r>
          </w:p>
        </w:tc>
      </w:tr>
    </w:tbl>
    <w:p w14:paraId="6BF45366" w14:textId="44F5C2F6" w:rsidR="00CA21BA" w:rsidRPr="003252A3" w:rsidRDefault="00CA21BA" w:rsidP="00CA21BA">
      <w:pPr>
        <w:bidi w:val="0"/>
        <w:rPr>
          <w:rFonts w:ascii="Cambria" w:eastAsia="Times New Roman" w:hAnsi="Cambria" w:cstheme="majorBidi"/>
          <w:color w:val="000000"/>
          <w:sz w:val="16"/>
          <w:szCs w:val="16"/>
        </w:rPr>
      </w:pPr>
      <w:r w:rsidRPr="003252A3">
        <w:rPr>
          <w:rFonts w:ascii="Cambria" w:hAnsi="Cambria" w:cstheme="majorBidi"/>
          <w:color w:val="000000" w:themeColor="text1"/>
          <w:sz w:val="18"/>
          <w:szCs w:val="18"/>
        </w:rPr>
        <w:t xml:space="preserve">Note. </w:t>
      </w:r>
      <w:r w:rsidRPr="003252A3">
        <w:rPr>
          <w:rFonts w:ascii="Cambria" w:hAnsi="Cambria" w:cstheme="majorBidi"/>
          <w:sz w:val="16"/>
          <w:szCs w:val="16"/>
        </w:rPr>
        <w:t xml:space="preserve">QNWL: </w:t>
      </w:r>
      <w:r w:rsidRPr="003252A3">
        <w:rPr>
          <w:rFonts w:ascii="Cambria" w:hAnsi="Cambria" w:cstheme="majorBidi"/>
          <w:sz w:val="16"/>
          <w:szCs w:val="16"/>
          <w:shd w:val="clear" w:color="auto" w:fill="FFFFFF"/>
        </w:rPr>
        <w:t>Quality of Nurse’s Work Life</w:t>
      </w:r>
      <w:r w:rsidRPr="003252A3">
        <w:rPr>
          <w:rFonts w:ascii="Cambria" w:hAnsi="Cambria" w:cstheme="majorBidi"/>
          <w:color w:val="000000" w:themeColor="text1"/>
          <w:sz w:val="16"/>
          <w:szCs w:val="16"/>
        </w:rPr>
        <w:t>,</w:t>
      </w:r>
      <w:r w:rsidRPr="003252A3">
        <w:rPr>
          <w:rFonts w:ascii="Cambria" w:hAnsi="Cambria" w:cstheme="majorBidi"/>
          <w:sz w:val="16"/>
          <w:szCs w:val="18"/>
        </w:rPr>
        <w:t xml:space="preserve"> * Mann-Whitney Test, ** Kruskal-Wallis Test, *** Spearman</w:t>
      </w:r>
      <w:r w:rsidRPr="003252A3">
        <w:rPr>
          <w:rFonts w:ascii="Cambria" w:hAnsi="Cambria" w:cstheme="majorBidi"/>
          <w:sz w:val="18"/>
          <w:szCs w:val="18"/>
        </w:rPr>
        <w:t xml:space="preserve"> </w:t>
      </w:r>
      <w:r w:rsidRPr="003252A3">
        <w:rPr>
          <w:rFonts w:ascii="Cambria" w:hAnsi="Cambria" w:cstheme="majorBidi"/>
          <w:sz w:val="16"/>
          <w:szCs w:val="16"/>
        </w:rPr>
        <w:t>Correlation</w:t>
      </w:r>
      <w:r w:rsidRPr="003252A3">
        <w:rPr>
          <w:rFonts w:ascii="Cambria" w:hAnsi="Cambria" w:cstheme="majorBidi"/>
          <w:color w:val="000000" w:themeColor="text1"/>
          <w:sz w:val="16"/>
          <w:szCs w:val="16"/>
        </w:rPr>
        <w:t>,</w:t>
      </w:r>
      <w:r w:rsidRPr="003252A3">
        <w:rPr>
          <w:rFonts w:ascii="Cambria" w:hAnsi="Cambria" w:cstheme="majorBidi"/>
          <w:sz w:val="16"/>
          <w:szCs w:val="16"/>
        </w:rPr>
        <w:t xml:space="preserve"> p</w:t>
      </w:r>
      <w:r w:rsidRPr="003252A3">
        <w:rPr>
          <w:rFonts w:ascii="Cambria" w:hAnsi="Cambria" w:cstheme="majorBidi"/>
          <w:sz w:val="16"/>
          <w:szCs w:val="18"/>
        </w:rPr>
        <w:t xml:space="preserve"> &lt;.05, </w:t>
      </w:r>
      <w:r w:rsidRPr="003252A3">
        <w:rPr>
          <w:rFonts w:ascii="Cambria" w:eastAsia="Calibri" w:hAnsi="Cambria" w:cstheme="majorBidi"/>
          <w:sz w:val="16"/>
          <w:szCs w:val="16"/>
        </w:rPr>
        <w:t>M</w:t>
      </w:r>
      <w:r w:rsidRPr="003252A3">
        <w:rPr>
          <w:rFonts w:ascii="Cambria" w:eastAsia="Times New Roman" w:hAnsi="Cambria" w:cstheme="majorBidi"/>
          <w:color w:val="000000"/>
          <w:sz w:val="16"/>
          <w:szCs w:val="16"/>
        </w:rPr>
        <w:t>±SD: Mean ± Standard deviation</w:t>
      </w:r>
      <w:r w:rsidR="00264164" w:rsidRPr="003252A3">
        <w:rPr>
          <w:rFonts w:ascii="Cambria" w:eastAsia="Times New Roman" w:hAnsi="Cambria" w:cstheme="majorBidi"/>
          <w:color w:val="000000"/>
          <w:sz w:val="16"/>
          <w:szCs w:val="16"/>
        </w:rPr>
        <w:t xml:space="preserve">  </w:t>
      </w:r>
    </w:p>
    <w:p w14:paraId="30A00E60" w14:textId="77777777" w:rsidR="00264164" w:rsidRPr="003252A3" w:rsidRDefault="00264164" w:rsidP="00264164">
      <w:pPr>
        <w:bidi w:val="0"/>
        <w:rPr>
          <w:rFonts w:ascii="Cambria" w:hAnsi="Cambria" w:cstheme="majorBidi"/>
          <w:color w:val="000000" w:themeColor="text1"/>
          <w:sz w:val="16"/>
          <w:szCs w:val="16"/>
        </w:rPr>
      </w:pPr>
    </w:p>
    <w:p w14:paraId="0E9C858D" w14:textId="6FCBD86D" w:rsidR="00264164" w:rsidRDefault="003653BC" w:rsidP="00264164">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 xml:space="preserve">The findings in Table 4 show that nurses' average PTSD score is </w:t>
      </w:r>
      <w:r w:rsidR="00B5392D" w:rsidRPr="003252A3">
        <w:rPr>
          <w:rFonts w:ascii="Cambria" w:eastAsia="Calibri" w:hAnsi="Cambria" w:cs="Times New Roman"/>
          <w:color w:val="000000"/>
          <w:sz w:val="24"/>
          <w:szCs w:val="24"/>
        </w:rPr>
        <w:t>45.96</w:t>
      </w:r>
      <w:r w:rsidRPr="003252A3">
        <w:rPr>
          <w:rFonts w:ascii="Cambria" w:eastAsia="Calibri" w:hAnsi="Cambria" w:cs="Times New Roman"/>
          <w:color w:val="000000"/>
          <w:sz w:val="24"/>
          <w:szCs w:val="24"/>
        </w:rPr>
        <w:t xml:space="preserve">± </w:t>
      </w:r>
      <w:r w:rsidR="00B5392D">
        <w:rPr>
          <w:rFonts w:ascii="Cambria" w:eastAsia="Calibri" w:hAnsi="Cambria" w:cs="Times New Roman"/>
          <w:color w:val="000000"/>
          <w:sz w:val="24"/>
          <w:szCs w:val="24"/>
        </w:rPr>
        <w:t>20</w:t>
      </w:r>
      <w:r w:rsidRPr="003252A3">
        <w:rPr>
          <w:rFonts w:ascii="Cambria" w:eastAsia="Calibri" w:hAnsi="Cambria" w:cs="Times New Roman"/>
          <w:color w:val="000000"/>
          <w:sz w:val="24"/>
          <w:szCs w:val="24"/>
        </w:rPr>
        <w:t>.</w:t>
      </w:r>
      <w:r w:rsidR="00B5392D">
        <w:rPr>
          <w:rFonts w:ascii="Cambria" w:eastAsia="Calibri" w:hAnsi="Cambria" w:cs="Times New Roman"/>
          <w:color w:val="000000"/>
          <w:sz w:val="24"/>
          <w:szCs w:val="24"/>
        </w:rPr>
        <w:t>21</w:t>
      </w:r>
      <w:r w:rsidRPr="003252A3">
        <w:rPr>
          <w:rFonts w:ascii="Cambria" w:eastAsia="Calibri" w:hAnsi="Cambria" w:cs="Times New Roman"/>
          <w:color w:val="000000"/>
          <w:sz w:val="24"/>
          <w:szCs w:val="24"/>
        </w:rPr>
        <w:t xml:space="preserve">, with the avoidance dimension having the highest score at </w:t>
      </w:r>
      <w:r w:rsidR="007439DF" w:rsidRPr="007439DF">
        <w:rPr>
          <w:rFonts w:ascii="Cambria" w:eastAsia="Calibri" w:hAnsi="Cambria" w:cs="Times New Roman"/>
          <w:color w:val="000000"/>
          <w:sz w:val="24"/>
          <w:szCs w:val="24"/>
        </w:rPr>
        <w:t>16.4±7.32</w:t>
      </w:r>
      <w:r w:rsidRPr="003252A3">
        <w:rPr>
          <w:rFonts w:ascii="Cambria" w:eastAsia="Calibri" w:hAnsi="Cambria" w:cs="Times New Roman"/>
          <w:color w:val="000000"/>
          <w:sz w:val="24"/>
          <w:szCs w:val="24"/>
        </w:rPr>
        <w:t xml:space="preserve">. Furthermore, QNWL has an average score of </w:t>
      </w:r>
      <w:r w:rsidR="00B5392D" w:rsidRPr="00394B61">
        <w:rPr>
          <w:rFonts w:ascii="Cambria" w:eastAsia="Calibri" w:hAnsi="Cambria" w:cs="Times New Roman"/>
          <w:color w:val="000000"/>
          <w:sz w:val="24"/>
          <w:szCs w:val="24"/>
        </w:rPr>
        <w:t>128.17±27.73</w:t>
      </w:r>
      <w:r w:rsidRPr="003252A3">
        <w:rPr>
          <w:rFonts w:ascii="Cambria" w:eastAsia="Calibri" w:hAnsi="Cambria" w:cs="Times New Roman"/>
          <w:color w:val="000000"/>
          <w:sz w:val="24"/>
          <w:szCs w:val="24"/>
        </w:rPr>
        <w:t xml:space="preserve">, with the work environment dimension having the highest value at </w:t>
      </w:r>
      <w:r w:rsidR="007439DF" w:rsidRPr="007439DF">
        <w:rPr>
          <w:rFonts w:ascii="Cambria" w:eastAsia="Calibri" w:hAnsi="Cambria" w:cs="Times New Roman"/>
          <w:color w:val="000000"/>
          <w:sz w:val="24"/>
          <w:szCs w:val="24"/>
        </w:rPr>
        <w:t>66.42±17.06</w:t>
      </w:r>
      <w:r w:rsidRPr="003252A3">
        <w:rPr>
          <w:rFonts w:ascii="Cambria" w:eastAsia="Calibri" w:hAnsi="Cambria" w:cs="Times New Roman"/>
          <w:color w:val="000000"/>
          <w:sz w:val="24"/>
          <w:szCs w:val="24"/>
        </w:rPr>
        <w:t xml:space="preserve">. </w:t>
      </w:r>
      <w:r w:rsidR="00264164" w:rsidRPr="003252A3">
        <w:rPr>
          <w:rFonts w:ascii="Cambria" w:eastAsia="Calibri" w:hAnsi="Cambria" w:cs="Times New Roman"/>
          <w:color w:val="000000"/>
          <w:sz w:val="24"/>
          <w:szCs w:val="24"/>
        </w:rPr>
        <w:t>The spearman correlation test revealed a significant and positive link (p&lt;.001) between PTSD scores and all of its aspects, as shown in Table 4. Furthermore, all of QNWL's dimensions have a substantial and positive link with one another (p&lt;.05).</w:t>
      </w:r>
    </w:p>
    <w:p w14:paraId="08ED9B6A" w14:textId="0AB5792D" w:rsidR="00B5392D" w:rsidRPr="003252A3" w:rsidRDefault="00B5392D" w:rsidP="00B5392D">
      <w:pPr>
        <w:tabs>
          <w:tab w:val="left" w:pos="1032"/>
        </w:tabs>
        <w:bidi w:val="0"/>
        <w:jc w:val="both"/>
        <w:rPr>
          <w:rFonts w:ascii="Cambria" w:eastAsia="Calibri" w:hAnsi="Cambria" w:cs="Times New Roman"/>
          <w:color w:val="000000"/>
          <w:sz w:val="24"/>
          <w:szCs w:val="24"/>
        </w:rPr>
      </w:pPr>
    </w:p>
    <w:p w14:paraId="13FCC290" w14:textId="25BC2088" w:rsidR="003653BC" w:rsidRPr="003252A3" w:rsidRDefault="003653BC" w:rsidP="003653BC">
      <w:pPr>
        <w:tabs>
          <w:tab w:val="left" w:pos="1032"/>
        </w:tabs>
        <w:bidi w:val="0"/>
        <w:jc w:val="both"/>
        <w:rPr>
          <w:rFonts w:ascii="Cambria" w:eastAsia="Calibri" w:hAnsi="Cambria" w:cs="Times New Roman"/>
          <w:color w:val="000000"/>
          <w:sz w:val="24"/>
          <w:szCs w:val="24"/>
        </w:rPr>
      </w:pPr>
    </w:p>
    <w:p w14:paraId="62E3066E"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0A2A751F"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223A1977"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75620B9F"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305FDB15"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71F46335"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7B51AC37" w14:textId="77777777" w:rsidR="00C8139E" w:rsidRPr="003252A3" w:rsidRDefault="00C8139E" w:rsidP="00C8139E">
      <w:pPr>
        <w:tabs>
          <w:tab w:val="left" w:pos="1032"/>
        </w:tabs>
        <w:bidi w:val="0"/>
        <w:jc w:val="both"/>
        <w:rPr>
          <w:rFonts w:ascii="Cambria" w:eastAsia="Calibri" w:hAnsi="Cambria" w:cs="Times New Roman"/>
          <w:color w:val="000000"/>
          <w:sz w:val="24"/>
          <w:szCs w:val="24"/>
        </w:rPr>
        <w:sectPr w:rsidR="00C8139E" w:rsidRPr="003252A3" w:rsidSect="000627D1">
          <w:footerReference w:type="default" r:id="rId9"/>
          <w:pgSz w:w="11906" w:h="16838"/>
          <w:pgMar w:top="1440" w:right="1440" w:bottom="1440" w:left="1440" w:header="706" w:footer="706" w:gutter="0"/>
          <w:lnNumType w:countBy="1"/>
          <w:cols w:space="708"/>
          <w:rtlGutter/>
          <w:docGrid w:linePitch="360"/>
        </w:sectPr>
      </w:pPr>
    </w:p>
    <w:p w14:paraId="4DB86203"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2A863FFE" w14:textId="77777777" w:rsidR="00C8139E" w:rsidRPr="003252A3" w:rsidRDefault="00C8139E" w:rsidP="00C8139E">
      <w:pPr>
        <w:tabs>
          <w:tab w:val="left" w:pos="1032"/>
        </w:tabs>
        <w:bidi w:val="0"/>
        <w:jc w:val="both"/>
        <w:rPr>
          <w:rFonts w:ascii="Cambria" w:eastAsia="Calibri" w:hAnsi="Cambria" w:cs="Times New Roman"/>
          <w:color w:val="000000"/>
          <w:sz w:val="24"/>
          <w:szCs w:val="24"/>
        </w:rPr>
      </w:pPr>
    </w:p>
    <w:p w14:paraId="78F36AF2" w14:textId="77777777" w:rsidR="00CA21BA" w:rsidRPr="003252A3" w:rsidRDefault="00CA21BA" w:rsidP="00CA21BA">
      <w:pPr>
        <w:autoSpaceDE w:val="0"/>
        <w:autoSpaceDN w:val="0"/>
        <w:bidi w:val="0"/>
        <w:adjustRightInd w:val="0"/>
        <w:ind w:right="60"/>
        <w:rPr>
          <w:rFonts w:ascii="Cambria" w:hAnsi="Cambria" w:cstheme="majorBidi"/>
          <w:sz w:val="16"/>
          <w:szCs w:val="16"/>
          <w:rtl/>
        </w:rPr>
      </w:pPr>
      <w:r w:rsidRPr="003252A3">
        <w:rPr>
          <w:rFonts w:ascii="Cambria" w:hAnsi="Cambria" w:cstheme="majorBidi"/>
          <w:sz w:val="20"/>
          <w:szCs w:val="16"/>
        </w:rPr>
        <w:t>Table 4 The relationship between QNW</w:t>
      </w:r>
      <w:r w:rsidRPr="003252A3">
        <w:rPr>
          <w:rFonts w:ascii="Cambria" w:eastAsia="Times New Roman" w:hAnsi="Cambria" w:cstheme="majorBidi"/>
          <w:sz w:val="18"/>
          <w:szCs w:val="18"/>
        </w:rPr>
        <w:t xml:space="preserve">L </w:t>
      </w:r>
      <w:r w:rsidRPr="003252A3">
        <w:rPr>
          <w:rFonts w:ascii="Cambria" w:hAnsi="Cambria" w:cstheme="majorBidi"/>
          <w:sz w:val="20"/>
          <w:szCs w:val="16"/>
        </w:rPr>
        <w:t>and PTSD scores with their dimensions (N = 261)</w:t>
      </w:r>
      <w:r w:rsidRPr="003252A3">
        <w:rPr>
          <w:rFonts w:ascii="Cambria" w:hAnsi="Cambria"/>
          <w:sz w:val="24"/>
          <w:szCs w:val="24"/>
        </w:rPr>
        <w:t xml:space="preserve"> </w:t>
      </w:r>
    </w:p>
    <w:tbl>
      <w:tblPr>
        <w:tblStyle w:val="Style1"/>
        <w:tblpPr w:leftFromText="180" w:rightFromText="180" w:vertAnchor="text" w:tblpX="-270" w:tblpY="1"/>
        <w:tblW w:w="13945" w:type="dxa"/>
        <w:tblLayout w:type="fixed"/>
        <w:tblLook w:val="0000" w:firstRow="0" w:lastRow="0" w:firstColumn="0" w:lastColumn="0" w:noHBand="0" w:noVBand="0"/>
      </w:tblPr>
      <w:tblGrid>
        <w:gridCol w:w="1530"/>
        <w:gridCol w:w="1255"/>
        <w:gridCol w:w="1260"/>
        <w:gridCol w:w="1170"/>
        <w:gridCol w:w="1260"/>
        <w:gridCol w:w="1260"/>
        <w:gridCol w:w="1260"/>
        <w:gridCol w:w="1170"/>
        <w:gridCol w:w="1260"/>
        <w:gridCol w:w="1260"/>
        <w:gridCol w:w="1260"/>
      </w:tblGrid>
      <w:tr w:rsidR="00CA21BA" w:rsidRPr="003252A3" w14:paraId="3B0EE0A9" w14:textId="77777777" w:rsidTr="008A7ADB">
        <w:trPr>
          <w:trHeight w:val="350"/>
        </w:trPr>
        <w:tc>
          <w:tcPr>
            <w:tcW w:w="1530" w:type="dxa"/>
            <w:shd w:val="clear" w:color="auto" w:fill="DEEAF6" w:themeFill="accent1" w:themeFillTint="33"/>
          </w:tcPr>
          <w:p w14:paraId="2D5AAC91" w14:textId="77777777" w:rsidR="00CA21BA" w:rsidRPr="00F92F0C" w:rsidRDefault="00CA21BA" w:rsidP="006E6447">
            <w:pPr>
              <w:bidi w:val="0"/>
              <w:rPr>
                <w:rFonts w:ascii="Cambria" w:eastAsia="Calibri" w:hAnsi="Cambria" w:cstheme="majorBidi"/>
                <w:b/>
                <w:bCs/>
                <w:sz w:val="16"/>
                <w:szCs w:val="16"/>
                <w:rtl/>
              </w:rPr>
            </w:pPr>
            <w:r w:rsidRPr="00F92F0C">
              <w:rPr>
                <w:rFonts w:ascii="Cambria" w:eastAsia="Times New Roman" w:hAnsi="Cambria" w:cstheme="majorBidi"/>
                <w:b/>
                <w:bCs/>
                <w:sz w:val="16"/>
                <w:szCs w:val="16"/>
              </w:rPr>
              <w:t xml:space="preserve">Dimensions   </w:t>
            </w:r>
          </w:p>
        </w:tc>
        <w:tc>
          <w:tcPr>
            <w:tcW w:w="1255" w:type="dxa"/>
            <w:shd w:val="clear" w:color="auto" w:fill="DEEAF6" w:themeFill="accent1" w:themeFillTint="33"/>
          </w:tcPr>
          <w:p w14:paraId="0A9B0AD3" w14:textId="77777777" w:rsidR="00CA21BA" w:rsidRPr="00F92F0C" w:rsidRDefault="00CA21BA" w:rsidP="006E6447">
            <w:pPr>
              <w:bidi w:val="0"/>
              <w:rPr>
                <w:rFonts w:ascii="Cambria" w:hAnsi="Cambria" w:cstheme="majorBidi"/>
                <w:b/>
                <w:bCs/>
                <w:color w:val="000000" w:themeColor="text1"/>
                <w:sz w:val="16"/>
                <w:szCs w:val="16"/>
              </w:rPr>
            </w:pPr>
            <w:r w:rsidRPr="00F92F0C">
              <w:rPr>
                <w:rFonts w:ascii="Cambria" w:eastAsia="Times New Roman" w:hAnsi="Cambria" w:cstheme="majorBidi"/>
                <w:b/>
                <w:bCs/>
                <w:color w:val="000000"/>
                <w:sz w:val="16"/>
                <w:szCs w:val="16"/>
              </w:rPr>
              <w:t>Mean ± SD</w:t>
            </w:r>
          </w:p>
          <w:p w14:paraId="78FAF373" w14:textId="77777777" w:rsidR="00CA21BA" w:rsidRPr="00F92F0C" w:rsidRDefault="00CA21BA" w:rsidP="006E6447">
            <w:pPr>
              <w:autoSpaceDE w:val="0"/>
              <w:autoSpaceDN w:val="0"/>
              <w:bidi w:val="0"/>
              <w:adjustRightInd w:val="0"/>
              <w:ind w:left="60" w:right="37"/>
              <w:rPr>
                <w:rFonts w:ascii="Cambria" w:eastAsia="Calibri" w:hAnsi="Cambria" w:cstheme="majorBidi"/>
                <w:b/>
                <w:bCs/>
                <w:sz w:val="16"/>
                <w:szCs w:val="16"/>
                <w:rtl/>
              </w:rPr>
            </w:pPr>
          </w:p>
        </w:tc>
        <w:tc>
          <w:tcPr>
            <w:tcW w:w="1260" w:type="dxa"/>
            <w:shd w:val="clear" w:color="auto" w:fill="DEEAF6" w:themeFill="accent1" w:themeFillTint="33"/>
          </w:tcPr>
          <w:p w14:paraId="4E5A88D3" w14:textId="77777777" w:rsidR="00CA21BA" w:rsidRPr="00F92F0C" w:rsidRDefault="00CA21BA" w:rsidP="006E6447">
            <w:pPr>
              <w:autoSpaceDE w:val="0"/>
              <w:autoSpaceDN w:val="0"/>
              <w:bidi w:val="0"/>
              <w:adjustRightInd w:val="0"/>
              <w:ind w:right="60"/>
              <w:jc w:val="center"/>
              <w:rPr>
                <w:rFonts w:ascii="Cambria" w:eastAsia="Calibri" w:hAnsi="Cambria" w:cstheme="majorBidi"/>
                <w:b/>
                <w:bCs/>
                <w:sz w:val="16"/>
                <w:szCs w:val="16"/>
                <w:rtl/>
              </w:rPr>
            </w:pPr>
            <w:r w:rsidRPr="00F92F0C">
              <w:rPr>
                <w:rFonts w:ascii="Cambria" w:eastAsia="Calibri" w:hAnsi="Cambria" w:cstheme="majorBidi"/>
                <w:b/>
                <w:bCs/>
                <w:sz w:val="16"/>
                <w:szCs w:val="16"/>
              </w:rPr>
              <w:t>1 r(p)</w:t>
            </w:r>
          </w:p>
          <w:p w14:paraId="3CADBC36" w14:textId="1AD359BA" w:rsidR="00CA21BA" w:rsidRPr="00F92F0C" w:rsidRDefault="00CA21BA" w:rsidP="006E6447">
            <w:pPr>
              <w:autoSpaceDE w:val="0"/>
              <w:autoSpaceDN w:val="0"/>
              <w:bidi w:val="0"/>
              <w:adjustRightInd w:val="0"/>
              <w:ind w:right="60"/>
              <w:rPr>
                <w:rFonts w:ascii="Cambria" w:eastAsia="Calibri" w:hAnsi="Cambria" w:cstheme="majorBidi"/>
                <w:b/>
                <w:bCs/>
                <w:sz w:val="16"/>
                <w:szCs w:val="16"/>
              </w:rPr>
            </w:pPr>
          </w:p>
        </w:tc>
        <w:tc>
          <w:tcPr>
            <w:tcW w:w="1170" w:type="dxa"/>
            <w:shd w:val="clear" w:color="auto" w:fill="DEEAF6" w:themeFill="accent1" w:themeFillTint="33"/>
          </w:tcPr>
          <w:p w14:paraId="701A409A" w14:textId="3AF51E33" w:rsidR="00CA21BA" w:rsidRPr="00F92F0C" w:rsidRDefault="00CA21BA" w:rsidP="006E6447">
            <w:pPr>
              <w:bidi w:val="0"/>
              <w:jc w:val="center"/>
              <w:rPr>
                <w:rFonts w:ascii="Cambria" w:eastAsia="Calibri" w:hAnsi="Cambria" w:cstheme="majorBidi"/>
                <w:b/>
                <w:bCs/>
                <w:sz w:val="16"/>
                <w:szCs w:val="16"/>
              </w:rPr>
            </w:pPr>
            <w:r w:rsidRPr="00F92F0C">
              <w:rPr>
                <w:rFonts w:ascii="Cambria" w:eastAsia="Calibri" w:hAnsi="Cambria" w:cstheme="majorBidi"/>
                <w:b/>
                <w:bCs/>
                <w:sz w:val="16"/>
                <w:szCs w:val="16"/>
              </w:rPr>
              <w:t>2 r(p)</w:t>
            </w:r>
          </w:p>
        </w:tc>
        <w:tc>
          <w:tcPr>
            <w:tcW w:w="1260" w:type="dxa"/>
            <w:shd w:val="clear" w:color="auto" w:fill="DEEAF6" w:themeFill="accent1" w:themeFillTint="33"/>
          </w:tcPr>
          <w:p w14:paraId="3A2D3DBF" w14:textId="7D12AB17" w:rsidR="00CA21BA" w:rsidRPr="00F92F0C" w:rsidRDefault="00CA21BA" w:rsidP="006E6447">
            <w:pPr>
              <w:bidi w:val="0"/>
              <w:jc w:val="center"/>
              <w:rPr>
                <w:rFonts w:ascii="Cambria" w:eastAsia="Calibri" w:hAnsi="Cambria" w:cstheme="majorBidi"/>
                <w:b/>
                <w:bCs/>
                <w:sz w:val="16"/>
                <w:szCs w:val="16"/>
              </w:rPr>
            </w:pPr>
            <w:r w:rsidRPr="00F92F0C">
              <w:rPr>
                <w:rFonts w:ascii="Cambria" w:eastAsia="Calibri" w:hAnsi="Cambria" w:cstheme="majorBidi"/>
                <w:b/>
                <w:bCs/>
                <w:sz w:val="16"/>
                <w:szCs w:val="16"/>
              </w:rPr>
              <w:t>3 r(p)</w:t>
            </w:r>
          </w:p>
        </w:tc>
        <w:tc>
          <w:tcPr>
            <w:tcW w:w="1260" w:type="dxa"/>
            <w:shd w:val="clear" w:color="auto" w:fill="DEEAF6" w:themeFill="accent1" w:themeFillTint="33"/>
          </w:tcPr>
          <w:p w14:paraId="74A68E24" w14:textId="4FF2CDC4" w:rsidR="00CA21BA" w:rsidRPr="00F92F0C" w:rsidRDefault="00CA21BA" w:rsidP="006E6447">
            <w:pPr>
              <w:bidi w:val="0"/>
              <w:jc w:val="center"/>
              <w:rPr>
                <w:rFonts w:ascii="Cambria" w:eastAsia="Calibri" w:hAnsi="Cambria" w:cstheme="majorBidi"/>
                <w:b/>
                <w:bCs/>
                <w:sz w:val="16"/>
                <w:szCs w:val="16"/>
              </w:rPr>
            </w:pPr>
            <w:r w:rsidRPr="00F92F0C">
              <w:rPr>
                <w:rFonts w:ascii="Cambria" w:eastAsia="Calibri" w:hAnsi="Cambria" w:cstheme="majorBidi"/>
                <w:b/>
                <w:bCs/>
                <w:sz w:val="16"/>
                <w:szCs w:val="16"/>
              </w:rPr>
              <w:t>4 r(p)</w:t>
            </w:r>
          </w:p>
        </w:tc>
        <w:tc>
          <w:tcPr>
            <w:tcW w:w="1260" w:type="dxa"/>
            <w:shd w:val="clear" w:color="auto" w:fill="DEEAF6" w:themeFill="accent1" w:themeFillTint="33"/>
          </w:tcPr>
          <w:p w14:paraId="34A7FF67" w14:textId="67D8BCCD" w:rsidR="00CA21BA" w:rsidRPr="00F92F0C" w:rsidRDefault="00CA21BA" w:rsidP="006E6447">
            <w:pPr>
              <w:bidi w:val="0"/>
              <w:jc w:val="center"/>
              <w:rPr>
                <w:rFonts w:ascii="Cambria" w:eastAsia="Calibri" w:hAnsi="Cambria" w:cstheme="majorBidi"/>
                <w:b/>
                <w:bCs/>
                <w:sz w:val="16"/>
                <w:szCs w:val="16"/>
              </w:rPr>
            </w:pPr>
            <w:r w:rsidRPr="00F92F0C">
              <w:rPr>
                <w:rFonts w:ascii="Cambria" w:eastAsia="Calibri" w:hAnsi="Cambria" w:cstheme="majorBidi"/>
                <w:b/>
                <w:bCs/>
                <w:sz w:val="16"/>
                <w:szCs w:val="16"/>
              </w:rPr>
              <w:t>5 r(p)</w:t>
            </w:r>
          </w:p>
        </w:tc>
        <w:tc>
          <w:tcPr>
            <w:tcW w:w="1170" w:type="dxa"/>
            <w:shd w:val="clear" w:color="auto" w:fill="DEEAF6" w:themeFill="accent1" w:themeFillTint="33"/>
          </w:tcPr>
          <w:p w14:paraId="2BFDE3DE" w14:textId="77777777" w:rsidR="00CA21BA" w:rsidRPr="00F92F0C" w:rsidRDefault="00CA21BA" w:rsidP="006E6447">
            <w:pPr>
              <w:autoSpaceDE w:val="0"/>
              <w:autoSpaceDN w:val="0"/>
              <w:bidi w:val="0"/>
              <w:adjustRightInd w:val="0"/>
              <w:ind w:left="60" w:right="60"/>
              <w:jc w:val="center"/>
              <w:rPr>
                <w:rFonts w:ascii="Cambria" w:eastAsia="Calibri" w:hAnsi="Cambria" w:cstheme="majorBidi"/>
                <w:b/>
                <w:bCs/>
                <w:sz w:val="16"/>
                <w:szCs w:val="16"/>
                <w:rtl/>
              </w:rPr>
            </w:pPr>
            <w:r w:rsidRPr="00F92F0C">
              <w:rPr>
                <w:rFonts w:ascii="Cambria" w:eastAsia="Calibri" w:hAnsi="Cambria" w:cstheme="majorBidi"/>
                <w:b/>
                <w:bCs/>
                <w:sz w:val="16"/>
                <w:szCs w:val="16"/>
              </w:rPr>
              <w:t>6 r(p)</w:t>
            </w:r>
          </w:p>
          <w:p w14:paraId="461B8022" w14:textId="77777777" w:rsidR="00CA21BA" w:rsidRPr="00F92F0C" w:rsidRDefault="00CA21BA" w:rsidP="006E6447">
            <w:pPr>
              <w:autoSpaceDE w:val="0"/>
              <w:autoSpaceDN w:val="0"/>
              <w:bidi w:val="0"/>
              <w:adjustRightInd w:val="0"/>
              <w:ind w:left="60" w:right="60"/>
              <w:jc w:val="center"/>
              <w:rPr>
                <w:rFonts w:ascii="Cambria" w:eastAsia="Calibri" w:hAnsi="Cambria" w:cstheme="majorBidi"/>
                <w:b/>
                <w:bCs/>
                <w:sz w:val="16"/>
                <w:szCs w:val="16"/>
              </w:rPr>
            </w:pPr>
          </w:p>
        </w:tc>
        <w:tc>
          <w:tcPr>
            <w:tcW w:w="1260" w:type="dxa"/>
            <w:shd w:val="clear" w:color="auto" w:fill="DEEAF6" w:themeFill="accent1" w:themeFillTint="33"/>
          </w:tcPr>
          <w:p w14:paraId="280F72F1" w14:textId="56DDD828" w:rsidR="00CA21BA" w:rsidRPr="00F92F0C" w:rsidRDefault="00CA21BA" w:rsidP="006E6447">
            <w:pPr>
              <w:autoSpaceDE w:val="0"/>
              <w:autoSpaceDN w:val="0"/>
              <w:bidi w:val="0"/>
              <w:adjustRightInd w:val="0"/>
              <w:ind w:left="60" w:right="60"/>
              <w:jc w:val="center"/>
              <w:rPr>
                <w:rFonts w:ascii="Cambria" w:eastAsia="Calibri" w:hAnsi="Cambria" w:cstheme="majorBidi"/>
                <w:b/>
                <w:bCs/>
                <w:sz w:val="16"/>
                <w:szCs w:val="16"/>
              </w:rPr>
            </w:pPr>
            <w:r w:rsidRPr="00F92F0C">
              <w:rPr>
                <w:rFonts w:ascii="Cambria" w:eastAsia="Calibri" w:hAnsi="Cambria" w:cstheme="majorBidi"/>
                <w:b/>
                <w:bCs/>
                <w:sz w:val="16"/>
                <w:szCs w:val="16"/>
              </w:rPr>
              <w:t>7 r(p)</w:t>
            </w:r>
          </w:p>
        </w:tc>
        <w:tc>
          <w:tcPr>
            <w:tcW w:w="1260" w:type="dxa"/>
            <w:shd w:val="clear" w:color="auto" w:fill="DEEAF6" w:themeFill="accent1" w:themeFillTint="33"/>
          </w:tcPr>
          <w:p w14:paraId="73B9522D" w14:textId="77777777" w:rsidR="00CA21BA" w:rsidRPr="00F92F0C" w:rsidRDefault="00CA21BA" w:rsidP="006E6447">
            <w:pPr>
              <w:autoSpaceDE w:val="0"/>
              <w:autoSpaceDN w:val="0"/>
              <w:bidi w:val="0"/>
              <w:adjustRightInd w:val="0"/>
              <w:ind w:left="60" w:right="60"/>
              <w:jc w:val="center"/>
              <w:rPr>
                <w:rFonts w:ascii="Cambria" w:eastAsia="Calibri" w:hAnsi="Cambria" w:cstheme="majorBidi"/>
                <w:b/>
                <w:bCs/>
                <w:sz w:val="16"/>
                <w:szCs w:val="16"/>
                <w:rtl/>
              </w:rPr>
            </w:pPr>
            <w:r w:rsidRPr="00F92F0C">
              <w:rPr>
                <w:rFonts w:ascii="Cambria" w:eastAsia="Calibri" w:hAnsi="Cambria" w:cstheme="majorBidi"/>
                <w:b/>
                <w:bCs/>
                <w:sz w:val="16"/>
                <w:szCs w:val="16"/>
              </w:rPr>
              <w:t>8  r(p)</w:t>
            </w:r>
          </w:p>
        </w:tc>
        <w:tc>
          <w:tcPr>
            <w:tcW w:w="1260" w:type="dxa"/>
            <w:shd w:val="clear" w:color="auto" w:fill="DEEAF6" w:themeFill="accent1" w:themeFillTint="33"/>
          </w:tcPr>
          <w:p w14:paraId="27928541" w14:textId="77777777" w:rsidR="00CA21BA" w:rsidRPr="00F92F0C" w:rsidRDefault="00CA21BA" w:rsidP="006E6447">
            <w:pPr>
              <w:autoSpaceDE w:val="0"/>
              <w:autoSpaceDN w:val="0"/>
              <w:bidi w:val="0"/>
              <w:adjustRightInd w:val="0"/>
              <w:ind w:left="60" w:right="60"/>
              <w:jc w:val="center"/>
              <w:rPr>
                <w:rFonts w:ascii="Cambria" w:eastAsia="Calibri" w:hAnsi="Cambria" w:cstheme="majorBidi"/>
                <w:b/>
                <w:bCs/>
                <w:sz w:val="16"/>
                <w:szCs w:val="16"/>
              </w:rPr>
            </w:pPr>
            <w:r w:rsidRPr="00F92F0C">
              <w:rPr>
                <w:rFonts w:ascii="Cambria" w:eastAsia="Calibri" w:hAnsi="Cambria" w:cstheme="majorBidi"/>
                <w:b/>
                <w:bCs/>
                <w:sz w:val="16"/>
                <w:szCs w:val="16"/>
              </w:rPr>
              <w:t>9  r(p)</w:t>
            </w:r>
          </w:p>
        </w:tc>
      </w:tr>
      <w:tr w:rsidR="00CA21BA" w:rsidRPr="003252A3" w14:paraId="3BB3BB14" w14:textId="77777777" w:rsidTr="008A7ADB">
        <w:trPr>
          <w:trHeight w:val="297"/>
        </w:trPr>
        <w:tc>
          <w:tcPr>
            <w:tcW w:w="1530" w:type="dxa"/>
            <w:shd w:val="clear" w:color="auto" w:fill="9CC2E5" w:themeFill="accent1" w:themeFillTint="99"/>
          </w:tcPr>
          <w:p w14:paraId="44CD8943" w14:textId="77777777" w:rsidR="00CA21BA" w:rsidRPr="003252A3" w:rsidRDefault="00CA21BA" w:rsidP="006E6447">
            <w:pPr>
              <w:autoSpaceDE w:val="0"/>
              <w:autoSpaceDN w:val="0"/>
              <w:bidi w:val="0"/>
              <w:adjustRightInd w:val="0"/>
              <w:ind w:left="60" w:right="60" w:firstLine="185"/>
              <w:jc w:val="both"/>
              <w:rPr>
                <w:rFonts w:ascii="Cambria" w:hAnsi="Cambria" w:cstheme="majorBidi"/>
                <w:sz w:val="16"/>
                <w:szCs w:val="16"/>
              </w:rPr>
            </w:pPr>
            <w:r w:rsidRPr="003252A3">
              <w:rPr>
                <w:rFonts w:ascii="Cambria" w:hAnsi="Cambria" w:cstheme="majorBidi"/>
                <w:sz w:val="16"/>
                <w:szCs w:val="16"/>
              </w:rPr>
              <w:t>1.QNWL</w:t>
            </w:r>
          </w:p>
        </w:tc>
        <w:tc>
          <w:tcPr>
            <w:tcW w:w="1255" w:type="dxa"/>
            <w:shd w:val="clear" w:color="auto" w:fill="9CC2E5" w:themeFill="accent1" w:themeFillTint="99"/>
          </w:tcPr>
          <w:p w14:paraId="1C17AF53" w14:textId="77777777" w:rsidR="00CA21BA" w:rsidRPr="003252A3" w:rsidRDefault="00CA21BA" w:rsidP="006E6447">
            <w:pPr>
              <w:bidi w:val="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128.17±27.73</w:t>
            </w:r>
          </w:p>
        </w:tc>
        <w:tc>
          <w:tcPr>
            <w:tcW w:w="1260" w:type="dxa"/>
            <w:shd w:val="clear" w:color="auto" w:fill="9CC2E5" w:themeFill="accent1" w:themeFillTint="99"/>
          </w:tcPr>
          <w:p w14:paraId="53ADD0C7"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r w:rsidRPr="003252A3">
              <w:rPr>
                <w:rFonts w:ascii="Cambria" w:hAnsi="Cambria" w:cstheme="majorBidi"/>
                <w:sz w:val="16"/>
                <w:szCs w:val="16"/>
                <w:rtl/>
              </w:rPr>
              <w:t>1</w:t>
            </w:r>
          </w:p>
        </w:tc>
        <w:tc>
          <w:tcPr>
            <w:tcW w:w="1170" w:type="dxa"/>
            <w:shd w:val="clear" w:color="auto" w:fill="9CC2E5" w:themeFill="accent1" w:themeFillTint="99"/>
          </w:tcPr>
          <w:p w14:paraId="4E2F4306"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062B2A21"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40FBEB83"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1B86CAEC"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170" w:type="dxa"/>
            <w:shd w:val="clear" w:color="auto" w:fill="9CC2E5" w:themeFill="accent1" w:themeFillTint="99"/>
          </w:tcPr>
          <w:p w14:paraId="1D237A68"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751BA3DF"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406A95C7"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c>
          <w:tcPr>
            <w:tcW w:w="1260" w:type="dxa"/>
            <w:shd w:val="clear" w:color="auto" w:fill="9CC2E5" w:themeFill="accent1" w:themeFillTint="99"/>
          </w:tcPr>
          <w:p w14:paraId="5400BF32" w14:textId="77777777" w:rsidR="00CA21BA" w:rsidRPr="003252A3" w:rsidRDefault="00CA21BA" w:rsidP="006E6447">
            <w:pPr>
              <w:autoSpaceDE w:val="0"/>
              <w:autoSpaceDN w:val="0"/>
              <w:bidi w:val="0"/>
              <w:adjustRightInd w:val="0"/>
              <w:ind w:left="60" w:right="60"/>
              <w:jc w:val="center"/>
              <w:rPr>
                <w:rFonts w:ascii="Cambria" w:hAnsi="Cambria" w:cstheme="majorBidi"/>
                <w:sz w:val="16"/>
                <w:szCs w:val="16"/>
              </w:rPr>
            </w:pPr>
          </w:p>
        </w:tc>
      </w:tr>
      <w:tr w:rsidR="00CA21BA" w:rsidRPr="003252A3" w14:paraId="18CE3F48" w14:textId="77777777" w:rsidTr="008A7ADB">
        <w:trPr>
          <w:trHeight w:val="350"/>
        </w:trPr>
        <w:tc>
          <w:tcPr>
            <w:tcW w:w="1530" w:type="dxa"/>
            <w:shd w:val="clear" w:color="auto" w:fill="DEEAF6" w:themeFill="accent1" w:themeFillTint="33"/>
          </w:tcPr>
          <w:p w14:paraId="791CC6E7"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rPr>
            </w:pPr>
            <w:r w:rsidRPr="003252A3">
              <w:rPr>
                <w:rFonts w:ascii="Cambria" w:eastAsia="Times New Roman" w:hAnsi="Cambria" w:cstheme="majorBidi"/>
                <w:sz w:val="16"/>
                <w:szCs w:val="16"/>
              </w:rPr>
              <w:t xml:space="preserve">2.Work life/home life </w:t>
            </w:r>
          </w:p>
        </w:tc>
        <w:tc>
          <w:tcPr>
            <w:tcW w:w="1255" w:type="dxa"/>
            <w:shd w:val="clear" w:color="auto" w:fill="DEEAF6" w:themeFill="accent1" w:themeFillTint="33"/>
          </w:tcPr>
          <w:p w14:paraId="6007878C"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11.97±3.61</w:t>
            </w:r>
          </w:p>
        </w:tc>
        <w:tc>
          <w:tcPr>
            <w:tcW w:w="1260" w:type="dxa"/>
            <w:shd w:val="clear" w:color="auto" w:fill="DEEAF6" w:themeFill="accent1" w:themeFillTint="33"/>
          </w:tcPr>
          <w:p w14:paraId="1BE7FAF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.491(&lt;.001)</w:t>
            </w:r>
          </w:p>
        </w:tc>
        <w:tc>
          <w:tcPr>
            <w:tcW w:w="1170" w:type="dxa"/>
            <w:shd w:val="clear" w:color="auto" w:fill="DEEAF6" w:themeFill="accent1" w:themeFillTint="33"/>
          </w:tcPr>
          <w:p w14:paraId="2D93F8A0"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DEEAF6" w:themeFill="accent1" w:themeFillTint="33"/>
          </w:tcPr>
          <w:p w14:paraId="20B5E79F"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7D837BE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38352F2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170" w:type="dxa"/>
            <w:shd w:val="clear" w:color="auto" w:fill="DEEAF6" w:themeFill="accent1" w:themeFillTint="33"/>
          </w:tcPr>
          <w:p w14:paraId="6B5EA3B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28BC68D2"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5F0E0E2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39414A5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42A3F5EF" w14:textId="77777777" w:rsidTr="008A7ADB">
        <w:trPr>
          <w:trHeight w:val="135"/>
        </w:trPr>
        <w:tc>
          <w:tcPr>
            <w:tcW w:w="1530" w:type="dxa"/>
            <w:shd w:val="clear" w:color="auto" w:fill="9CC2E5" w:themeFill="accent1" w:themeFillTint="99"/>
          </w:tcPr>
          <w:p w14:paraId="3B5E65CD"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rPr>
            </w:pPr>
            <w:r w:rsidRPr="003252A3">
              <w:rPr>
                <w:rFonts w:ascii="Cambria" w:eastAsia="Times New Roman" w:hAnsi="Cambria" w:cstheme="majorBidi"/>
                <w:sz w:val="16"/>
                <w:szCs w:val="16"/>
              </w:rPr>
              <w:t xml:space="preserve">3.Work design </w:t>
            </w:r>
          </w:p>
        </w:tc>
        <w:tc>
          <w:tcPr>
            <w:tcW w:w="1255" w:type="dxa"/>
            <w:shd w:val="clear" w:color="auto" w:fill="9CC2E5" w:themeFill="accent1" w:themeFillTint="99"/>
          </w:tcPr>
          <w:p w14:paraId="2F744F9A"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34.50±9.40</w:t>
            </w:r>
          </w:p>
        </w:tc>
        <w:tc>
          <w:tcPr>
            <w:tcW w:w="1260" w:type="dxa"/>
            <w:shd w:val="clear" w:color="auto" w:fill="9CC2E5" w:themeFill="accent1" w:themeFillTint="99"/>
          </w:tcPr>
          <w:p w14:paraId="1C1E908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.781 (&lt;.001)</w:t>
            </w:r>
          </w:p>
        </w:tc>
        <w:tc>
          <w:tcPr>
            <w:tcW w:w="1170" w:type="dxa"/>
            <w:shd w:val="clear" w:color="auto" w:fill="9CC2E5" w:themeFill="accent1" w:themeFillTint="99"/>
          </w:tcPr>
          <w:p w14:paraId="5B9B4CC1" w14:textId="3F86FBEC"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.476</w:t>
            </w:r>
            <w:r w:rsidRPr="003252A3">
              <w:rPr>
                <w:rFonts w:ascii="Cambria" w:hAnsi="Cambria" w:cstheme="majorBidi"/>
                <w:sz w:val="18"/>
                <w:szCs w:val="18"/>
              </w:rPr>
              <w:t>(&lt;.00)</w:t>
            </w:r>
          </w:p>
        </w:tc>
        <w:tc>
          <w:tcPr>
            <w:tcW w:w="1260" w:type="dxa"/>
            <w:shd w:val="clear" w:color="auto" w:fill="9CC2E5" w:themeFill="accent1" w:themeFillTint="99"/>
          </w:tcPr>
          <w:p w14:paraId="6FDC6D6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9CC2E5" w:themeFill="accent1" w:themeFillTint="99"/>
          </w:tcPr>
          <w:p w14:paraId="765E6B8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1F4FE2C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170" w:type="dxa"/>
            <w:shd w:val="clear" w:color="auto" w:fill="9CC2E5" w:themeFill="accent1" w:themeFillTint="99"/>
          </w:tcPr>
          <w:p w14:paraId="56BC945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1B93741F"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02DA8AA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1506D848"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2BEC2DBB" w14:textId="77777777" w:rsidTr="008A7ADB">
        <w:trPr>
          <w:trHeight w:val="135"/>
        </w:trPr>
        <w:tc>
          <w:tcPr>
            <w:tcW w:w="1530" w:type="dxa"/>
            <w:shd w:val="clear" w:color="auto" w:fill="DEEAF6" w:themeFill="accent1" w:themeFillTint="33"/>
          </w:tcPr>
          <w:p w14:paraId="271EB003"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rPr>
            </w:pPr>
            <w:r w:rsidRPr="003252A3">
              <w:rPr>
                <w:rFonts w:ascii="Cambria" w:eastAsia="Times New Roman" w:hAnsi="Cambria" w:cstheme="majorBidi"/>
                <w:sz w:val="16"/>
                <w:szCs w:val="16"/>
              </w:rPr>
              <w:t xml:space="preserve">4.Work context </w:t>
            </w:r>
          </w:p>
        </w:tc>
        <w:tc>
          <w:tcPr>
            <w:tcW w:w="1255" w:type="dxa"/>
            <w:shd w:val="clear" w:color="auto" w:fill="DEEAF6" w:themeFill="accent1" w:themeFillTint="33"/>
          </w:tcPr>
          <w:p w14:paraId="5F5322ED"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66.42±17.06</w:t>
            </w:r>
          </w:p>
        </w:tc>
        <w:tc>
          <w:tcPr>
            <w:tcW w:w="1260" w:type="dxa"/>
            <w:shd w:val="clear" w:color="auto" w:fill="DEEAF6" w:themeFill="accent1" w:themeFillTint="33"/>
          </w:tcPr>
          <w:p w14:paraId="136FD50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.921</w:t>
            </w:r>
            <w:r w:rsidRPr="003252A3">
              <w:rPr>
                <w:rFonts w:ascii="Cambria" w:hAnsi="Cambria" w:cstheme="majorBidi"/>
                <w:sz w:val="18"/>
                <w:szCs w:val="18"/>
              </w:rPr>
              <w:t>(&lt;.001)</w:t>
            </w:r>
          </w:p>
        </w:tc>
        <w:tc>
          <w:tcPr>
            <w:tcW w:w="1170" w:type="dxa"/>
            <w:shd w:val="clear" w:color="auto" w:fill="DEEAF6" w:themeFill="accent1" w:themeFillTint="33"/>
          </w:tcPr>
          <w:p w14:paraId="444B91AE" w14:textId="6B541538"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.287</w:t>
            </w:r>
            <w:r w:rsidR="00F92F0C">
              <w:rPr>
                <w:rFonts w:ascii="Cambria" w:hAnsi="Cambria" w:cstheme="majorBidi"/>
                <w:sz w:val="18"/>
                <w:szCs w:val="18"/>
              </w:rPr>
              <w:t>(&lt;.00</w:t>
            </w:r>
            <w:r w:rsidRPr="003252A3">
              <w:rPr>
                <w:rFonts w:ascii="Cambria" w:hAnsi="Cambria" w:cstheme="majorBidi"/>
                <w:sz w:val="18"/>
                <w:szCs w:val="18"/>
              </w:rPr>
              <w:t>)</w:t>
            </w:r>
          </w:p>
        </w:tc>
        <w:tc>
          <w:tcPr>
            <w:tcW w:w="1260" w:type="dxa"/>
            <w:shd w:val="clear" w:color="auto" w:fill="DEEAF6" w:themeFill="accent1" w:themeFillTint="33"/>
          </w:tcPr>
          <w:p w14:paraId="2220A5E4"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.533(&lt;.001)</w:t>
            </w:r>
          </w:p>
        </w:tc>
        <w:tc>
          <w:tcPr>
            <w:tcW w:w="1260" w:type="dxa"/>
            <w:shd w:val="clear" w:color="auto" w:fill="DEEAF6" w:themeFill="accent1" w:themeFillTint="33"/>
          </w:tcPr>
          <w:p w14:paraId="5988E1F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DEEAF6" w:themeFill="accent1" w:themeFillTint="33"/>
          </w:tcPr>
          <w:p w14:paraId="735174C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170" w:type="dxa"/>
            <w:shd w:val="clear" w:color="auto" w:fill="DEEAF6" w:themeFill="accent1" w:themeFillTint="33"/>
          </w:tcPr>
          <w:p w14:paraId="16FAE5E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32523AC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17A52A00"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36490FB4"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716420CB" w14:textId="77777777" w:rsidTr="008A7ADB">
        <w:trPr>
          <w:trHeight w:val="135"/>
        </w:trPr>
        <w:tc>
          <w:tcPr>
            <w:tcW w:w="1530" w:type="dxa"/>
            <w:shd w:val="clear" w:color="auto" w:fill="9CC2E5" w:themeFill="accent1" w:themeFillTint="99"/>
          </w:tcPr>
          <w:p w14:paraId="1EA32166"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rPr>
            </w:pPr>
            <w:r w:rsidRPr="003252A3">
              <w:rPr>
                <w:rFonts w:ascii="Cambria" w:eastAsia="Times New Roman" w:hAnsi="Cambria" w:cstheme="majorBidi"/>
                <w:sz w:val="16"/>
                <w:szCs w:val="16"/>
              </w:rPr>
              <w:t xml:space="preserve">5.Work world </w:t>
            </w:r>
          </w:p>
        </w:tc>
        <w:tc>
          <w:tcPr>
            <w:tcW w:w="1255" w:type="dxa"/>
            <w:shd w:val="clear" w:color="auto" w:fill="9CC2E5" w:themeFill="accent1" w:themeFillTint="99"/>
          </w:tcPr>
          <w:p w14:paraId="7344FDF3"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15.28±4.36</w:t>
            </w:r>
          </w:p>
        </w:tc>
        <w:tc>
          <w:tcPr>
            <w:tcW w:w="1260" w:type="dxa"/>
            <w:shd w:val="clear" w:color="auto" w:fill="9CC2E5" w:themeFill="accent1" w:themeFillTint="99"/>
          </w:tcPr>
          <w:p w14:paraId="38CF407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.649</w:t>
            </w:r>
            <w:r w:rsidRPr="003252A3">
              <w:rPr>
                <w:rFonts w:ascii="Cambria" w:hAnsi="Cambria" w:cstheme="majorBidi"/>
                <w:sz w:val="18"/>
                <w:szCs w:val="18"/>
              </w:rPr>
              <w:t>(&lt;.001)</w:t>
            </w:r>
          </w:p>
        </w:tc>
        <w:tc>
          <w:tcPr>
            <w:tcW w:w="1170" w:type="dxa"/>
            <w:shd w:val="clear" w:color="auto" w:fill="9CC2E5" w:themeFill="accent1" w:themeFillTint="99"/>
          </w:tcPr>
          <w:p w14:paraId="01E84849"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.212</w:t>
            </w:r>
            <w:r w:rsidRPr="003252A3">
              <w:rPr>
                <w:rFonts w:ascii="Cambria" w:hAnsi="Cambria" w:cstheme="majorBidi"/>
                <w:sz w:val="18"/>
                <w:szCs w:val="18"/>
              </w:rPr>
              <w:t>(.001)</w:t>
            </w:r>
          </w:p>
        </w:tc>
        <w:tc>
          <w:tcPr>
            <w:tcW w:w="1260" w:type="dxa"/>
            <w:shd w:val="clear" w:color="auto" w:fill="9CC2E5" w:themeFill="accent1" w:themeFillTint="99"/>
          </w:tcPr>
          <w:p w14:paraId="4729B71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.367(&lt;.001)</w:t>
            </w:r>
          </w:p>
        </w:tc>
        <w:tc>
          <w:tcPr>
            <w:tcW w:w="1260" w:type="dxa"/>
            <w:shd w:val="clear" w:color="auto" w:fill="9CC2E5" w:themeFill="accent1" w:themeFillTint="99"/>
          </w:tcPr>
          <w:p w14:paraId="2661CB6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.583(&lt;.001)</w:t>
            </w:r>
          </w:p>
        </w:tc>
        <w:tc>
          <w:tcPr>
            <w:tcW w:w="1260" w:type="dxa"/>
            <w:shd w:val="clear" w:color="auto" w:fill="9CC2E5" w:themeFill="accent1" w:themeFillTint="99"/>
          </w:tcPr>
          <w:p w14:paraId="10C4AA9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170" w:type="dxa"/>
            <w:shd w:val="clear" w:color="auto" w:fill="9CC2E5" w:themeFill="accent1" w:themeFillTint="99"/>
          </w:tcPr>
          <w:p w14:paraId="63D17F4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770DB75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6440576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1366FF7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6E31B5FA" w14:textId="77777777" w:rsidTr="008A7ADB">
        <w:trPr>
          <w:trHeight w:val="237"/>
        </w:trPr>
        <w:tc>
          <w:tcPr>
            <w:tcW w:w="1530" w:type="dxa"/>
            <w:shd w:val="clear" w:color="auto" w:fill="DEEAF6" w:themeFill="accent1" w:themeFillTint="33"/>
          </w:tcPr>
          <w:p w14:paraId="294B0967" w14:textId="77777777" w:rsidR="00CA21BA" w:rsidRPr="003252A3" w:rsidRDefault="00CA21BA" w:rsidP="006E6447">
            <w:pPr>
              <w:autoSpaceDE w:val="0"/>
              <w:autoSpaceDN w:val="0"/>
              <w:bidi w:val="0"/>
              <w:adjustRightInd w:val="0"/>
              <w:ind w:left="60" w:right="60"/>
              <w:jc w:val="both"/>
              <w:rPr>
                <w:rFonts w:ascii="Cambria" w:eastAsia="Calibri" w:hAnsi="Cambria" w:cstheme="majorBidi"/>
                <w:sz w:val="16"/>
                <w:szCs w:val="16"/>
                <w:rtl/>
              </w:rPr>
            </w:pPr>
            <w:r w:rsidRPr="003252A3">
              <w:rPr>
                <w:rFonts w:ascii="Cambria" w:eastAsia="Calibri" w:hAnsi="Cambria" w:cstheme="majorBidi"/>
                <w:sz w:val="16"/>
                <w:szCs w:val="16"/>
              </w:rPr>
              <w:t>6.Avoidance</w:t>
            </w:r>
          </w:p>
          <w:p w14:paraId="3EB47F6C"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highlight w:val="cyan"/>
              </w:rPr>
            </w:pPr>
          </w:p>
        </w:tc>
        <w:tc>
          <w:tcPr>
            <w:tcW w:w="1255" w:type="dxa"/>
            <w:shd w:val="clear" w:color="auto" w:fill="DEEAF6" w:themeFill="accent1" w:themeFillTint="33"/>
          </w:tcPr>
          <w:p w14:paraId="2D892542"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16.4±7.32</w:t>
            </w:r>
          </w:p>
        </w:tc>
        <w:tc>
          <w:tcPr>
            <w:tcW w:w="1260" w:type="dxa"/>
            <w:shd w:val="clear" w:color="auto" w:fill="DEEAF6" w:themeFill="accent1" w:themeFillTint="33"/>
          </w:tcPr>
          <w:p w14:paraId="01671259"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-.044(.477)</w:t>
            </w:r>
          </w:p>
        </w:tc>
        <w:tc>
          <w:tcPr>
            <w:tcW w:w="1170" w:type="dxa"/>
            <w:shd w:val="clear" w:color="auto" w:fill="DEEAF6" w:themeFill="accent1" w:themeFillTint="33"/>
          </w:tcPr>
          <w:p w14:paraId="6A378AB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-.076(.219)</w:t>
            </w:r>
          </w:p>
        </w:tc>
        <w:tc>
          <w:tcPr>
            <w:tcW w:w="1260" w:type="dxa"/>
            <w:shd w:val="clear" w:color="auto" w:fill="DEEAF6" w:themeFill="accent1" w:themeFillTint="33"/>
          </w:tcPr>
          <w:p w14:paraId="6FD26D8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-.027(.668)</w:t>
            </w:r>
          </w:p>
        </w:tc>
        <w:tc>
          <w:tcPr>
            <w:tcW w:w="1260" w:type="dxa"/>
            <w:shd w:val="clear" w:color="auto" w:fill="DEEAF6" w:themeFill="accent1" w:themeFillTint="33"/>
          </w:tcPr>
          <w:p w14:paraId="76C06C18"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-.020(.752)</w:t>
            </w:r>
          </w:p>
        </w:tc>
        <w:tc>
          <w:tcPr>
            <w:tcW w:w="1260" w:type="dxa"/>
            <w:shd w:val="clear" w:color="auto" w:fill="DEEAF6" w:themeFill="accent1" w:themeFillTint="33"/>
          </w:tcPr>
          <w:p w14:paraId="4EFFBA6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-.057(.361)</w:t>
            </w:r>
          </w:p>
        </w:tc>
        <w:tc>
          <w:tcPr>
            <w:tcW w:w="1170" w:type="dxa"/>
            <w:shd w:val="clear" w:color="auto" w:fill="DEEAF6" w:themeFill="accent1" w:themeFillTint="33"/>
          </w:tcPr>
          <w:p w14:paraId="439EA14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DEEAF6" w:themeFill="accent1" w:themeFillTint="33"/>
          </w:tcPr>
          <w:p w14:paraId="379D68BF"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2CC8465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DEEAF6" w:themeFill="accent1" w:themeFillTint="33"/>
          </w:tcPr>
          <w:p w14:paraId="1A3E96F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2ED03F58" w14:textId="77777777" w:rsidTr="008A7ADB">
        <w:trPr>
          <w:trHeight w:val="135"/>
        </w:trPr>
        <w:tc>
          <w:tcPr>
            <w:tcW w:w="1530" w:type="dxa"/>
            <w:shd w:val="clear" w:color="auto" w:fill="9CC2E5" w:themeFill="accent1" w:themeFillTint="99"/>
          </w:tcPr>
          <w:p w14:paraId="041F1F86"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highlight w:val="cyan"/>
              </w:rPr>
            </w:pPr>
            <w:r w:rsidRPr="003252A3">
              <w:rPr>
                <w:rFonts w:ascii="Cambria" w:eastAsia="Calibri" w:hAnsi="Cambria" w:cstheme="majorBidi"/>
                <w:sz w:val="16"/>
                <w:szCs w:val="16"/>
              </w:rPr>
              <w:t xml:space="preserve">7.Intrusive Thoughts </w:t>
            </w:r>
          </w:p>
        </w:tc>
        <w:tc>
          <w:tcPr>
            <w:tcW w:w="1255" w:type="dxa"/>
            <w:shd w:val="clear" w:color="auto" w:fill="9CC2E5" w:themeFill="accent1" w:themeFillTint="99"/>
          </w:tcPr>
          <w:p w14:paraId="39091A24"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14.7±7.41</w:t>
            </w:r>
          </w:p>
        </w:tc>
        <w:tc>
          <w:tcPr>
            <w:tcW w:w="1260" w:type="dxa"/>
            <w:shd w:val="clear" w:color="auto" w:fill="9CC2E5" w:themeFill="accent1" w:themeFillTint="99"/>
          </w:tcPr>
          <w:p w14:paraId="2D3CB55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-.210</w:t>
            </w:r>
            <w:r w:rsidRPr="003252A3">
              <w:rPr>
                <w:rFonts w:ascii="Cambria" w:hAnsi="Cambria" w:cstheme="majorBidi"/>
                <w:sz w:val="18"/>
                <w:szCs w:val="18"/>
              </w:rPr>
              <w:t>(.001)</w:t>
            </w:r>
          </w:p>
        </w:tc>
        <w:tc>
          <w:tcPr>
            <w:tcW w:w="1170" w:type="dxa"/>
            <w:shd w:val="clear" w:color="auto" w:fill="9CC2E5" w:themeFill="accent1" w:themeFillTint="99"/>
          </w:tcPr>
          <w:p w14:paraId="0D05916B"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-.147(.018)</w:t>
            </w:r>
          </w:p>
        </w:tc>
        <w:tc>
          <w:tcPr>
            <w:tcW w:w="1260" w:type="dxa"/>
            <w:shd w:val="clear" w:color="auto" w:fill="9CC2E5" w:themeFill="accent1" w:themeFillTint="99"/>
          </w:tcPr>
          <w:p w14:paraId="29A85BF0"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-.163(&lt;.001)</w:t>
            </w:r>
          </w:p>
        </w:tc>
        <w:tc>
          <w:tcPr>
            <w:tcW w:w="1260" w:type="dxa"/>
            <w:shd w:val="clear" w:color="auto" w:fill="9CC2E5" w:themeFill="accent1" w:themeFillTint="99"/>
          </w:tcPr>
          <w:p w14:paraId="3ADBC42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-.186(.003)</w:t>
            </w:r>
          </w:p>
        </w:tc>
        <w:tc>
          <w:tcPr>
            <w:tcW w:w="1260" w:type="dxa"/>
            <w:shd w:val="clear" w:color="auto" w:fill="9CC2E5" w:themeFill="accent1" w:themeFillTint="99"/>
          </w:tcPr>
          <w:p w14:paraId="1C00EE54"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-.159(.010)</w:t>
            </w:r>
          </w:p>
        </w:tc>
        <w:tc>
          <w:tcPr>
            <w:tcW w:w="1170" w:type="dxa"/>
            <w:shd w:val="clear" w:color="auto" w:fill="9CC2E5" w:themeFill="accent1" w:themeFillTint="99"/>
          </w:tcPr>
          <w:p w14:paraId="6AC3BE0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.624(&lt;.001)</w:t>
            </w:r>
          </w:p>
        </w:tc>
        <w:tc>
          <w:tcPr>
            <w:tcW w:w="1260" w:type="dxa"/>
            <w:shd w:val="clear" w:color="auto" w:fill="9CC2E5" w:themeFill="accent1" w:themeFillTint="99"/>
          </w:tcPr>
          <w:p w14:paraId="725E884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9CC2E5" w:themeFill="accent1" w:themeFillTint="99"/>
          </w:tcPr>
          <w:p w14:paraId="2FA0102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c>
          <w:tcPr>
            <w:tcW w:w="1260" w:type="dxa"/>
            <w:shd w:val="clear" w:color="auto" w:fill="9CC2E5" w:themeFill="accent1" w:themeFillTint="99"/>
          </w:tcPr>
          <w:p w14:paraId="2A98465E"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3CC7066A" w14:textId="77777777" w:rsidTr="008A7ADB">
        <w:trPr>
          <w:trHeight w:val="135"/>
        </w:trPr>
        <w:tc>
          <w:tcPr>
            <w:tcW w:w="1530" w:type="dxa"/>
            <w:shd w:val="clear" w:color="auto" w:fill="DEEAF6" w:themeFill="accent1" w:themeFillTint="33"/>
          </w:tcPr>
          <w:p w14:paraId="061AD97B"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highlight w:val="cyan"/>
              </w:rPr>
            </w:pPr>
            <w:r w:rsidRPr="003252A3">
              <w:rPr>
                <w:rFonts w:ascii="Cambria" w:eastAsia="Calibri" w:hAnsi="Cambria" w:cstheme="majorBidi"/>
                <w:sz w:val="16"/>
                <w:szCs w:val="16"/>
              </w:rPr>
              <w:t>8.Hyperarousal</w:t>
            </w:r>
          </w:p>
        </w:tc>
        <w:tc>
          <w:tcPr>
            <w:tcW w:w="1255" w:type="dxa"/>
            <w:shd w:val="clear" w:color="auto" w:fill="DEEAF6" w:themeFill="accent1" w:themeFillTint="33"/>
          </w:tcPr>
          <w:p w14:paraId="4F15F43D"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14.81±7.41</w:t>
            </w:r>
          </w:p>
        </w:tc>
        <w:tc>
          <w:tcPr>
            <w:tcW w:w="1260" w:type="dxa"/>
            <w:shd w:val="clear" w:color="auto" w:fill="DEEAF6" w:themeFill="accent1" w:themeFillTint="33"/>
          </w:tcPr>
          <w:p w14:paraId="1847969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-.085(.170)</w:t>
            </w:r>
          </w:p>
        </w:tc>
        <w:tc>
          <w:tcPr>
            <w:tcW w:w="1170" w:type="dxa"/>
            <w:shd w:val="clear" w:color="auto" w:fill="DEEAF6" w:themeFill="accent1" w:themeFillTint="33"/>
          </w:tcPr>
          <w:p w14:paraId="0D69BF55"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-.182</w:t>
            </w:r>
            <w:r w:rsidRPr="003252A3">
              <w:rPr>
                <w:rFonts w:ascii="Cambria" w:hAnsi="Cambria" w:cstheme="majorBidi"/>
                <w:sz w:val="18"/>
                <w:szCs w:val="18"/>
              </w:rPr>
              <w:t>(.003)</w:t>
            </w:r>
          </w:p>
        </w:tc>
        <w:tc>
          <w:tcPr>
            <w:tcW w:w="1260" w:type="dxa"/>
            <w:shd w:val="clear" w:color="auto" w:fill="DEEAF6" w:themeFill="accent1" w:themeFillTint="33"/>
          </w:tcPr>
          <w:p w14:paraId="2CDDDF7F"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-.077(.218)</w:t>
            </w:r>
          </w:p>
        </w:tc>
        <w:tc>
          <w:tcPr>
            <w:tcW w:w="1260" w:type="dxa"/>
            <w:shd w:val="clear" w:color="auto" w:fill="DEEAF6" w:themeFill="accent1" w:themeFillTint="33"/>
          </w:tcPr>
          <w:p w14:paraId="56D3C6C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-.041(.508)</w:t>
            </w:r>
          </w:p>
        </w:tc>
        <w:tc>
          <w:tcPr>
            <w:tcW w:w="1260" w:type="dxa"/>
            <w:shd w:val="clear" w:color="auto" w:fill="DEEAF6" w:themeFill="accent1" w:themeFillTint="33"/>
          </w:tcPr>
          <w:p w14:paraId="157DB09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-.069(.268)</w:t>
            </w:r>
          </w:p>
        </w:tc>
        <w:tc>
          <w:tcPr>
            <w:tcW w:w="1170" w:type="dxa"/>
            <w:shd w:val="clear" w:color="auto" w:fill="DEEAF6" w:themeFill="accent1" w:themeFillTint="33"/>
          </w:tcPr>
          <w:p w14:paraId="11ED353B"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.681</w:t>
            </w:r>
            <w:r w:rsidRPr="003252A3">
              <w:rPr>
                <w:rFonts w:ascii="Cambria" w:hAnsi="Cambria" w:cstheme="majorBidi"/>
                <w:sz w:val="18"/>
                <w:szCs w:val="18"/>
              </w:rPr>
              <w:t>(&lt;.001)</w:t>
            </w:r>
          </w:p>
        </w:tc>
        <w:tc>
          <w:tcPr>
            <w:tcW w:w="1260" w:type="dxa"/>
            <w:shd w:val="clear" w:color="auto" w:fill="DEEAF6" w:themeFill="accent1" w:themeFillTint="33"/>
          </w:tcPr>
          <w:p w14:paraId="541FC2C4"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.798(&lt;.001)</w:t>
            </w:r>
          </w:p>
        </w:tc>
        <w:tc>
          <w:tcPr>
            <w:tcW w:w="1260" w:type="dxa"/>
            <w:shd w:val="clear" w:color="auto" w:fill="DEEAF6" w:themeFill="accent1" w:themeFillTint="33"/>
          </w:tcPr>
          <w:p w14:paraId="617FCB18"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c>
          <w:tcPr>
            <w:tcW w:w="1260" w:type="dxa"/>
            <w:shd w:val="clear" w:color="auto" w:fill="DEEAF6" w:themeFill="accent1" w:themeFillTint="33"/>
          </w:tcPr>
          <w:p w14:paraId="7E9F3527"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p>
        </w:tc>
      </w:tr>
      <w:tr w:rsidR="00CA21BA" w:rsidRPr="003252A3" w14:paraId="33F17875" w14:textId="77777777" w:rsidTr="008A7ADB">
        <w:trPr>
          <w:trHeight w:val="125"/>
        </w:trPr>
        <w:tc>
          <w:tcPr>
            <w:tcW w:w="1530" w:type="dxa"/>
            <w:shd w:val="clear" w:color="auto" w:fill="9CC2E5" w:themeFill="accent1" w:themeFillTint="99"/>
          </w:tcPr>
          <w:p w14:paraId="3A4DE40E" w14:textId="77777777" w:rsidR="00CA21BA" w:rsidRPr="003252A3" w:rsidRDefault="00CA21BA" w:rsidP="006E6447">
            <w:pPr>
              <w:autoSpaceDE w:val="0"/>
              <w:autoSpaceDN w:val="0"/>
              <w:bidi w:val="0"/>
              <w:adjustRightInd w:val="0"/>
              <w:ind w:left="60" w:right="60"/>
              <w:jc w:val="both"/>
              <w:rPr>
                <w:rFonts w:ascii="Cambria" w:hAnsi="Cambria" w:cstheme="majorBidi"/>
                <w:sz w:val="16"/>
                <w:szCs w:val="16"/>
                <w:rtl/>
              </w:rPr>
            </w:pPr>
            <w:r w:rsidRPr="003252A3">
              <w:rPr>
                <w:rFonts w:ascii="Cambria" w:hAnsi="Cambria" w:cstheme="majorBidi"/>
                <w:sz w:val="16"/>
                <w:szCs w:val="16"/>
              </w:rPr>
              <w:t>9.PTSD</w:t>
            </w:r>
          </w:p>
        </w:tc>
        <w:tc>
          <w:tcPr>
            <w:tcW w:w="1255" w:type="dxa"/>
            <w:shd w:val="clear" w:color="auto" w:fill="9CC2E5" w:themeFill="accent1" w:themeFillTint="99"/>
          </w:tcPr>
          <w:p w14:paraId="5932B4DE" w14:textId="77777777" w:rsidR="00CA21BA" w:rsidRPr="003252A3" w:rsidRDefault="00CA21BA" w:rsidP="006E6447">
            <w:pPr>
              <w:autoSpaceDE w:val="0"/>
              <w:autoSpaceDN w:val="0"/>
              <w:bidi w:val="0"/>
              <w:adjustRightInd w:val="0"/>
              <w:ind w:left="60" w:right="60"/>
              <w:jc w:val="both"/>
              <w:rPr>
                <w:rFonts w:ascii="Cambria" w:eastAsia="Times New Roman" w:hAnsi="Cambria" w:cstheme="majorBidi"/>
                <w:color w:val="000000"/>
                <w:sz w:val="16"/>
                <w:szCs w:val="16"/>
              </w:rPr>
            </w:pPr>
            <w:r w:rsidRPr="003252A3">
              <w:rPr>
                <w:rFonts w:ascii="Cambria" w:eastAsia="Times New Roman" w:hAnsi="Cambria" w:cstheme="majorBidi"/>
                <w:color w:val="000000"/>
                <w:sz w:val="16"/>
                <w:szCs w:val="16"/>
              </w:rPr>
              <w:t>45.96±20.21</w:t>
            </w:r>
          </w:p>
        </w:tc>
        <w:tc>
          <w:tcPr>
            <w:tcW w:w="1260" w:type="dxa"/>
            <w:shd w:val="clear" w:color="auto" w:fill="9CC2E5" w:themeFill="accent1" w:themeFillTint="99"/>
          </w:tcPr>
          <w:p w14:paraId="095182F1"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-.129</w:t>
            </w:r>
            <w:r w:rsidRPr="003252A3">
              <w:rPr>
                <w:rFonts w:ascii="Cambria" w:hAnsi="Cambria" w:cstheme="majorBidi"/>
                <w:sz w:val="18"/>
                <w:szCs w:val="18"/>
              </w:rPr>
              <w:t>(.037)</w:t>
            </w:r>
          </w:p>
        </w:tc>
        <w:tc>
          <w:tcPr>
            <w:tcW w:w="1170" w:type="dxa"/>
            <w:shd w:val="clear" w:color="auto" w:fill="9CC2E5" w:themeFill="accent1" w:themeFillTint="99"/>
          </w:tcPr>
          <w:p w14:paraId="1719064F"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-.153(.013)</w:t>
            </w:r>
          </w:p>
        </w:tc>
        <w:tc>
          <w:tcPr>
            <w:tcW w:w="1260" w:type="dxa"/>
            <w:shd w:val="clear" w:color="auto" w:fill="9CC2E5" w:themeFill="accent1" w:themeFillTint="99"/>
          </w:tcPr>
          <w:p w14:paraId="3613C55D"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-.101(.103)</w:t>
            </w:r>
          </w:p>
        </w:tc>
        <w:tc>
          <w:tcPr>
            <w:tcW w:w="1260" w:type="dxa"/>
            <w:shd w:val="clear" w:color="auto" w:fill="9CC2E5" w:themeFill="accent1" w:themeFillTint="99"/>
          </w:tcPr>
          <w:p w14:paraId="2F875142"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-.096(.124)</w:t>
            </w:r>
          </w:p>
        </w:tc>
        <w:tc>
          <w:tcPr>
            <w:tcW w:w="1260" w:type="dxa"/>
            <w:shd w:val="clear" w:color="auto" w:fill="9CC2E5" w:themeFill="accent1" w:themeFillTint="99"/>
          </w:tcPr>
          <w:p w14:paraId="75452DF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-.112(.072)</w:t>
            </w:r>
          </w:p>
        </w:tc>
        <w:tc>
          <w:tcPr>
            <w:tcW w:w="1170" w:type="dxa"/>
            <w:shd w:val="clear" w:color="auto" w:fill="9CC2E5" w:themeFill="accent1" w:themeFillTint="99"/>
          </w:tcPr>
          <w:p w14:paraId="7A01202A"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.827(&lt;.001)</w:t>
            </w:r>
          </w:p>
        </w:tc>
        <w:tc>
          <w:tcPr>
            <w:tcW w:w="1260" w:type="dxa"/>
            <w:shd w:val="clear" w:color="auto" w:fill="9CC2E5" w:themeFill="accent1" w:themeFillTint="99"/>
          </w:tcPr>
          <w:p w14:paraId="183BD762"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.909(&lt;.001)</w:t>
            </w:r>
          </w:p>
        </w:tc>
        <w:tc>
          <w:tcPr>
            <w:tcW w:w="1260" w:type="dxa"/>
            <w:shd w:val="clear" w:color="auto" w:fill="9CC2E5" w:themeFill="accent1" w:themeFillTint="99"/>
          </w:tcPr>
          <w:p w14:paraId="4AC28246"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.932 (&lt;.001)</w:t>
            </w:r>
          </w:p>
        </w:tc>
        <w:tc>
          <w:tcPr>
            <w:tcW w:w="1260" w:type="dxa"/>
            <w:shd w:val="clear" w:color="auto" w:fill="9CC2E5" w:themeFill="accent1" w:themeFillTint="99"/>
          </w:tcPr>
          <w:p w14:paraId="230C8FB3" w14:textId="77777777" w:rsidR="00CA21BA" w:rsidRPr="003252A3" w:rsidRDefault="00CA21BA" w:rsidP="006E6447">
            <w:pPr>
              <w:autoSpaceDE w:val="0"/>
              <w:autoSpaceDN w:val="0"/>
              <w:bidi w:val="0"/>
              <w:adjustRightInd w:val="0"/>
              <w:ind w:left="60" w:right="60"/>
              <w:rPr>
                <w:rFonts w:ascii="Cambria" w:hAnsi="Cambria" w:cstheme="majorBidi"/>
                <w:sz w:val="16"/>
                <w:szCs w:val="16"/>
              </w:rPr>
            </w:pPr>
            <w:r w:rsidRPr="003252A3">
              <w:rPr>
                <w:rFonts w:ascii="Cambria" w:hAnsi="Cambria" w:cstheme="majorBidi"/>
                <w:sz w:val="16"/>
                <w:szCs w:val="16"/>
              </w:rPr>
              <w:t>1</w:t>
            </w:r>
          </w:p>
        </w:tc>
      </w:tr>
    </w:tbl>
    <w:p w14:paraId="51A6DD58" w14:textId="77777777" w:rsidR="00CA21BA" w:rsidRPr="003252A3" w:rsidRDefault="00CA21BA" w:rsidP="00CA21BA">
      <w:pPr>
        <w:bidi w:val="0"/>
        <w:rPr>
          <w:rFonts w:ascii="Cambria" w:hAnsi="Cambria" w:cstheme="majorBidi"/>
          <w:color w:val="000000" w:themeColor="text1"/>
          <w:sz w:val="18"/>
          <w:szCs w:val="18"/>
        </w:rPr>
      </w:pPr>
      <w:r w:rsidRPr="003252A3">
        <w:rPr>
          <w:rFonts w:ascii="Cambria" w:hAnsi="Cambria" w:cstheme="majorBidi"/>
          <w:color w:val="000000" w:themeColor="text1"/>
          <w:sz w:val="18"/>
          <w:szCs w:val="18"/>
        </w:rPr>
        <w:t>Note.</w:t>
      </w:r>
      <w:r w:rsidRPr="003252A3">
        <w:rPr>
          <w:rFonts w:ascii="Cambria" w:hAnsi="Cambria" w:cstheme="majorBidi"/>
          <w:sz w:val="18"/>
          <w:szCs w:val="18"/>
        </w:rPr>
        <w:t xml:space="preserve"> PTSD: Post-traumatic stress disorder, QNWL: Quality of Nursing Work Life,</w:t>
      </w:r>
      <w:r w:rsidRPr="003252A3">
        <w:rPr>
          <w:rFonts w:ascii="Cambria" w:eastAsia="Calibri" w:hAnsi="Cambria" w:cstheme="majorBidi"/>
          <w:sz w:val="16"/>
          <w:szCs w:val="16"/>
        </w:rPr>
        <w:t xml:space="preserve"> </w:t>
      </w:r>
      <w:r w:rsidRPr="003252A3">
        <w:rPr>
          <w:rFonts w:ascii="Cambria" w:eastAsia="Calibri" w:hAnsi="Cambria" w:cstheme="majorBidi"/>
          <w:sz w:val="20"/>
          <w:szCs w:val="20"/>
        </w:rPr>
        <w:t>r</w:t>
      </w:r>
      <w:r w:rsidRPr="003252A3">
        <w:rPr>
          <w:rFonts w:ascii="Cambria" w:eastAsia="Calibri" w:hAnsi="Cambria" w:cstheme="majorBidi"/>
          <w:sz w:val="16"/>
          <w:szCs w:val="16"/>
        </w:rPr>
        <w:t>:</w:t>
      </w:r>
      <w:r w:rsidRPr="003252A3">
        <w:rPr>
          <w:rFonts w:ascii="Cambria" w:hAnsi="Cambria" w:cstheme="majorBidi"/>
          <w:sz w:val="18"/>
          <w:szCs w:val="18"/>
        </w:rPr>
        <w:t xml:space="preserve"> Spearman Correlation, SD: </w:t>
      </w:r>
      <w:r w:rsidRPr="003252A3">
        <w:rPr>
          <w:rFonts w:ascii="Cambria" w:eastAsia="Times New Roman" w:hAnsi="Cambria" w:cstheme="majorBidi"/>
          <w:color w:val="000000"/>
          <w:sz w:val="16"/>
          <w:szCs w:val="16"/>
        </w:rPr>
        <w:t>Standard deviation</w:t>
      </w:r>
    </w:p>
    <w:p w14:paraId="098665B1" w14:textId="77777777" w:rsidR="00CA21BA" w:rsidRPr="003252A3" w:rsidRDefault="00CA21BA" w:rsidP="00CA21BA">
      <w:pPr>
        <w:autoSpaceDE w:val="0"/>
        <w:autoSpaceDN w:val="0"/>
        <w:bidi w:val="0"/>
        <w:adjustRightInd w:val="0"/>
        <w:spacing w:line="400" w:lineRule="atLeast"/>
        <w:rPr>
          <w:rFonts w:ascii="Cambria" w:hAnsi="Cambria" w:cstheme="majorBidi"/>
          <w:sz w:val="18"/>
          <w:szCs w:val="18"/>
        </w:rPr>
      </w:pPr>
    </w:p>
    <w:p w14:paraId="56514F43" w14:textId="77777777" w:rsidR="00C8139E" w:rsidRPr="003252A3" w:rsidRDefault="00C8139E" w:rsidP="00CA21BA">
      <w:pPr>
        <w:rPr>
          <w:rFonts w:ascii="Cambria" w:hAnsi="Cambria"/>
          <w:rtl/>
        </w:rPr>
        <w:sectPr w:rsidR="00C8139E" w:rsidRPr="003252A3" w:rsidSect="00C8139E">
          <w:pgSz w:w="16838" w:h="11906" w:orient="landscape"/>
          <w:pgMar w:top="1440" w:right="1440" w:bottom="1440" w:left="1440" w:header="708" w:footer="708" w:gutter="0"/>
          <w:cols w:space="708"/>
          <w:bidi/>
          <w:rtlGutter/>
          <w:docGrid w:linePitch="360"/>
        </w:sectPr>
      </w:pPr>
    </w:p>
    <w:p w14:paraId="36E8B2E8" w14:textId="3A7DE849" w:rsidR="00E26208" w:rsidRPr="003252A3" w:rsidRDefault="00E26208" w:rsidP="005C4876">
      <w:pPr>
        <w:tabs>
          <w:tab w:val="left" w:pos="1032"/>
        </w:tabs>
        <w:bidi w:val="0"/>
        <w:jc w:val="both"/>
        <w:rPr>
          <w:rFonts w:ascii="Cambria" w:hAnsi="Cambria" w:cstheme="majorBidi"/>
          <w:b/>
          <w:bCs/>
          <w:color w:val="000000" w:themeColor="text1"/>
          <w:sz w:val="24"/>
          <w:szCs w:val="24"/>
        </w:rPr>
      </w:pPr>
      <w:r w:rsidRPr="003252A3">
        <w:rPr>
          <w:rFonts w:ascii="Cambria" w:hAnsi="Cambria" w:cstheme="majorBidi"/>
          <w:b/>
          <w:bCs/>
          <w:color w:val="000000" w:themeColor="text1"/>
          <w:sz w:val="24"/>
          <w:szCs w:val="24"/>
        </w:rPr>
        <w:lastRenderedPageBreak/>
        <w:t>Discussion</w:t>
      </w:r>
    </w:p>
    <w:p w14:paraId="1016A289" w14:textId="77777777" w:rsidR="00283600" w:rsidRDefault="00995BB0" w:rsidP="00DA741C">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 xml:space="preserve">The nurses in this research had moderate levels of PTSD and QNWL. Mild to severe PTSD was reported by a certain proportion of the target population.  According to </w:t>
      </w:r>
      <w:r w:rsidR="00C8139E" w:rsidRPr="003252A3">
        <w:rPr>
          <w:rFonts w:ascii="Cambria" w:eastAsia="Calibri" w:hAnsi="Cambria" w:cs="Times New Roman"/>
          <w:color w:val="000000"/>
          <w:sz w:val="24"/>
          <w:szCs w:val="24"/>
        </w:rPr>
        <w:t>research</w:t>
      </w:r>
      <w:r w:rsidRPr="003252A3">
        <w:rPr>
          <w:rFonts w:ascii="Cambria" w:eastAsia="Calibri" w:hAnsi="Cambria" w:cs="Times New Roman"/>
          <w:color w:val="000000"/>
          <w:sz w:val="24"/>
          <w:szCs w:val="24"/>
        </w:rPr>
        <w:t xml:space="preserve"> by </w:t>
      </w:r>
      <w:r w:rsidR="00766C61" w:rsidRPr="003252A3">
        <w:rPr>
          <w:rFonts w:ascii="Cambria" w:eastAsia="Calibri" w:hAnsi="Cambria" w:cs="Times New Roman"/>
          <w:color w:val="000000"/>
          <w:sz w:val="24"/>
          <w:szCs w:val="24"/>
        </w:rPr>
        <w:t>Iranmanesh</w:t>
      </w:r>
      <w:r w:rsidRPr="003252A3">
        <w:rPr>
          <w:rFonts w:ascii="Cambria" w:eastAsia="Calibri" w:hAnsi="Cambria" w:cs="Times New Roman"/>
          <w:color w:val="000000"/>
          <w:sz w:val="24"/>
          <w:szCs w:val="24"/>
        </w:rPr>
        <w:t xml:space="preserve"> et al. (</w:t>
      </w:r>
      <w:r w:rsidR="00C437AC" w:rsidRPr="003252A3">
        <w:rPr>
          <w:rFonts w:ascii="Cambria" w:eastAsia="Calibri" w:hAnsi="Cambria" w:cs="Times New Roman"/>
          <w:color w:val="000000"/>
          <w:sz w:val="24"/>
          <w:szCs w:val="24"/>
        </w:rPr>
        <w:t>19</w:t>
      </w:r>
      <w:r w:rsidRPr="003252A3">
        <w:rPr>
          <w:rFonts w:ascii="Cambria" w:eastAsia="Calibri" w:hAnsi="Cambria" w:cs="Times New Roman"/>
          <w:color w:val="000000"/>
          <w:sz w:val="24"/>
          <w:szCs w:val="24"/>
        </w:rPr>
        <w:t>), 94% of emergency medical workers in Iran reported having moderate PTSD. Furthermore, Wang et al.'s research revealed that 16.83% of people had PTSD (</w:t>
      </w:r>
      <w:r w:rsidR="00C437AC" w:rsidRPr="003252A3">
        <w:rPr>
          <w:rFonts w:ascii="Cambria" w:eastAsia="Calibri" w:hAnsi="Cambria" w:cs="Times New Roman"/>
          <w:color w:val="000000"/>
          <w:sz w:val="24"/>
          <w:szCs w:val="24"/>
        </w:rPr>
        <w:t>20</w:t>
      </w:r>
      <w:r w:rsidRPr="003252A3">
        <w:rPr>
          <w:rFonts w:ascii="Cambria" w:eastAsia="Calibri" w:hAnsi="Cambria" w:cs="Times New Roman"/>
          <w:color w:val="000000"/>
          <w:sz w:val="24"/>
          <w:szCs w:val="24"/>
        </w:rPr>
        <w:t>) and 42.2% in Si et al.'s research (</w:t>
      </w:r>
      <w:r w:rsidR="00C437AC" w:rsidRPr="003252A3">
        <w:rPr>
          <w:rFonts w:ascii="Cambria" w:eastAsia="Calibri" w:hAnsi="Cambria" w:cs="Times New Roman"/>
          <w:color w:val="000000"/>
          <w:sz w:val="24"/>
          <w:szCs w:val="24"/>
        </w:rPr>
        <w:t>21</w:t>
      </w:r>
      <w:r w:rsidRPr="003252A3">
        <w:rPr>
          <w:rFonts w:ascii="Cambria" w:eastAsia="Calibri" w:hAnsi="Cambria" w:cs="Times New Roman"/>
          <w:color w:val="000000"/>
          <w:sz w:val="24"/>
          <w:szCs w:val="24"/>
        </w:rPr>
        <w:t xml:space="preserve">). </w:t>
      </w:r>
    </w:p>
    <w:p w14:paraId="6FDCC905" w14:textId="1A8C3695" w:rsidR="00283600" w:rsidRDefault="00995BB0" w:rsidP="00283600">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Only a small percentage of nurses in the research by Abadi et al. (</w:t>
      </w:r>
      <w:r w:rsidR="00C437AC" w:rsidRPr="003252A3">
        <w:rPr>
          <w:rFonts w:ascii="Cambria" w:eastAsia="Calibri" w:hAnsi="Cambria" w:cs="Times New Roman"/>
          <w:color w:val="000000"/>
          <w:sz w:val="24"/>
          <w:szCs w:val="24"/>
        </w:rPr>
        <w:t>22</w:t>
      </w:r>
      <w:r w:rsidRPr="003252A3">
        <w:rPr>
          <w:rFonts w:ascii="Cambria" w:eastAsia="Calibri" w:hAnsi="Cambria" w:cs="Times New Roman"/>
          <w:color w:val="000000"/>
          <w:sz w:val="24"/>
          <w:szCs w:val="24"/>
        </w:rPr>
        <w:t>) assessed their quality of working life as desired, with the majority rating it at a moderate level. This finding is consistent with the QNWL.  This shows that the nursing profession is naturally stressful, mostly because nurses are constantly exposed to very unpleasant situations like the COVID-19 epidemic. This emphasizes how important it is to take care of nurses' mental and emotional health. However, cultural differences, the prevalence of COVID-19 in different nations throughout that time, the number of people investigated, and availability to personal protective equipment may all be blamed for the variations in this disorder's frequency across different cultures.  The study's findings demonstrated a strong inverse relationship between PTSD and QNWL, meaning that as PTSD scores rise, QNWL scores fall. According to this research, nurses in Iran, like those in other COVID-19-affected nations, are not in good mental and emotional health while being on the front lines of treating patients.  It is not surprising that nurses faced significant physical, psychological, and ethical challenges during the critical conditions of the COVID-19 pandemic, given that PTSD manifests after a severe threatening event. These challenges included feelings of inadequate social support, heavy workloads, long shifts, threats to their lives, and the ongoing increase in COVID-19 cases and resulting higher mortality rates (</w:t>
      </w:r>
      <w:r w:rsidR="00C437AC" w:rsidRPr="003252A3">
        <w:rPr>
          <w:rFonts w:ascii="Cambria" w:eastAsia="Calibri" w:hAnsi="Cambria" w:cs="Times New Roman"/>
          <w:color w:val="000000"/>
          <w:sz w:val="24"/>
          <w:szCs w:val="24"/>
        </w:rPr>
        <w:t>23</w:t>
      </w:r>
      <w:r w:rsidR="00DD4D83" w:rsidRPr="003252A3">
        <w:rPr>
          <w:rFonts w:ascii="Cambria" w:eastAsia="Calibri" w:hAnsi="Cambria" w:cs="Times New Roman"/>
          <w:color w:val="000000"/>
          <w:sz w:val="24"/>
          <w:szCs w:val="24"/>
        </w:rPr>
        <w:t xml:space="preserve">). </w:t>
      </w:r>
    </w:p>
    <w:p w14:paraId="09925013" w14:textId="77777777" w:rsidR="00283600" w:rsidRDefault="00DD4D83" w:rsidP="00283600">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These</w:t>
      </w:r>
      <w:r w:rsidR="00995BB0" w:rsidRPr="003252A3">
        <w:rPr>
          <w:rFonts w:ascii="Cambria" w:eastAsia="Calibri" w:hAnsi="Cambria" w:cs="Times New Roman"/>
          <w:color w:val="000000"/>
          <w:sz w:val="24"/>
          <w:szCs w:val="24"/>
        </w:rPr>
        <w:t xml:space="preserve"> factors increase the probability of psychological disorders in this demographic; conversely, the successful fulfillment of all job obligations by these individuals is contingent upon their overall mental well-being. The QNWL's decline is influenced by a variety of factors, including an insufficient number of nurses in relation to patients and excessive duties, particularly in specific conditions like the COVID-19 pandemic, as indicated by the results of a systematic review study.  This results in a high level of tension and occupational fatigue, which negatively affects their job performance and reduces their quality of working life.  It is imperative to recognize that the QNWL is a critical component of the healthcare system that must be taken into </w:t>
      </w:r>
      <w:r w:rsidR="006C2683" w:rsidRPr="003252A3">
        <w:rPr>
          <w:rFonts w:ascii="Cambria" w:eastAsia="Calibri" w:hAnsi="Cambria" w:cs="Times New Roman"/>
          <w:color w:val="000000"/>
          <w:sz w:val="24"/>
          <w:szCs w:val="24"/>
        </w:rPr>
        <w:t>account (</w:t>
      </w:r>
      <w:r w:rsidR="00C437AC" w:rsidRPr="003252A3">
        <w:rPr>
          <w:rFonts w:ascii="Cambria" w:eastAsia="Calibri" w:hAnsi="Cambria" w:cs="Times New Roman"/>
          <w:color w:val="000000"/>
          <w:sz w:val="24"/>
          <w:szCs w:val="24"/>
        </w:rPr>
        <w:t>24</w:t>
      </w:r>
      <w:r w:rsidR="00995BB0" w:rsidRPr="003252A3">
        <w:rPr>
          <w:rFonts w:ascii="Cambria" w:eastAsia="Calibri" w:hAnsi="Cambria" w:cs="Times New Roman"/>
          <w:color w:val="000000"/>
          <w:sz w:val="24"/>
          <w:szCs w:val="24"/>
        </w:rPr>
        <w:t xml:space="preserve">). </w:t>
      </w:r>
    </w:p>
    <w:p w14:paraId="41EFA928" w14:textId="2239417E" w:rsidR="00283600" w:rsidRDefault="00995BB0" w:rsidP="00283600">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Consequently, nursing supervisors should be cognizant of this imbalance and develop strategies to prevent its occurrence. A substantial correlation was identified among gender, marital status, work hour preferences, and PTSD. In accordance with these results, several research showed that women exposed to stressful experiences are more predisposed to developing PTSD than males (</w:t>
      </w:r>
      <w:r w:rsidR="00C437AC" w:rsidRPr="003252A3">
        <w:rPr>
          <w:rFonts w:ascii="Cambria" w:eastAsia="Calibri" w:hAnsi="Cambria" w:cs="Times New Roman"/>
          <w:color w:val="000000"/>
          <w:sz w:val="24"/>
          <w:szCs w:val="24"/>
        </w:rPr>
        <w:t>25</w:t>
      </w:r>
      <w:r w:rsidRPr="003252A3">
        <w:rPr>
          <w:rFonts w:ascii="Cambria" w:eastAsia="Calibri" w:hAnsi="Cambria" w:cs="Times New Roman"/>
          <w:color w:val="000000"/>
          <w:sz w:val="24"/>
          <w:szCs w:val="24"/>
        </w:rPr>
        <w:t>).  Nonetheless, multiple studies (</w:t>
      </w:r>
      <w:r w:rsidR="00C437AC" w:rsidRPr="003252A3">
        <w:rPr>
          <w:rFonts w:ascii="Cambria" w:eastAsia="Calibri" w:hAnsi="Cambria" w:cs="Times New Roman"/>
          <w:color w:val="000000"/>
          <w:sz w:val="24"/>
          <w:szCs w:val="24"/>
        </w:rPr>
        <w:t>26</w:t>
      </w:r>
      <w:r w:rsidRPr="003252A3">
        <w:rPr>
          <w:rFonts w:ascii="Cambria" w:eastAsia="Calibri" w:hAnsi="Cambria" w:cs="Times New Roman"/>
          <w:color w:val="000000"/>
          <w:sz w:val="24"/>
          <w:szCs w:val="24"/>
        </w:rPr>
        <w:t xml:space="preserve">, </w:t>
      </w:r>
      <w:r w:rsidR="00C437AC" w:rsidRPr="003252A3">
        <w:rPr>
          <w:rFonts w:ascii="Cambria" w:eastAsia="Calibri" w:hAnsi="Cambria" w:cs="Times New Roman"/>
          <w:color w:val="000000"/>
          <w:sz w:val="24"/>
          <w:szCs w:val="24"/>
        </w:rPr>
        <w:t>27</w:t>
      </w:r>
      <w:r w:rsidRPr="003252A3">
        <w:rPr>
          <w:rFonts w:ascii="Cambria" w:eastAsia="Calibri" w:hAnsi="Cambria" w:cs="Times New Roman"/>
          <w:color w:val="000000"/>
          <w:sz w:val="24"/>
          <w:szCs w:val="24"/>
        </w:rPr>
        <w:t>) have indicated contrary results; this discrepancy may be elucidated by the observation that men demonstrate elevated baseline cortisol levels (during reproductive years), correlating with a reduced incidence of psychological disorders (</w:t>
      </w:r>
      <w:r w:rsidR="00C437AC" w:rsidRPr="003252A3">
        <w:rPr>
          <w:rFonts w:ascii="Cambria" w:eastAsia="Calibri" w:hAnsi="Cambria" w:cs="Times New Roman"/>
          <w:color w:val="000000"/>
          <w:sz w:val="24"/>
          <w:szCs w:val="24"/>
        </w:rPr>
        <w:t>28</w:t>
      </w:r>
      <w:r w:rsidRPr="003252A3">
        <w:rPr>
          <w:rFonts w:ascii="Cambria" w:eastAsia="Calibri" w:hAnsi="Cambria" w:cs="Times New Roman"/>
          <w:color w:val="000000"/>
          <w:sz w:val="24"/>
          <w:szCs w:val="24"/>
        </w:rPr>
        <w:t>).</w:t>
      </w:r>
    </w:p>
    <w:p w14:paraId="6BF0CE96" w14:textId="0418AE9E" w:rsidR="00995BB0" w:rsidRPr="003252A3" w:rsidRDefault="00995BB0" w:rsidP="00283600">
      <w:pPr>
        <w:tabs>
          <w:tab w:val="left" w:pos="1032"/>
        </w:tabs>
        <w:bidi w:val="0"/>
        <w:jc w:val="both"/>
        <w:rPr>
          <w:rFonts w:ascii="Cambria" w:eastAsia="Calibri" w:hAnsi="Cambria" w:cs="Times New Roman"/>
          <w:color w:val="000000"/>
          <w:sz w:val="24"/>
          <w:szCs w:val="24"/>
        </w:rPr>
      </w:pPr>
      <w:r w:rsidRPr="003252A3">
        <w:rPr>
          <w:rFonts w:ascii="Cambria" w:eastAsia="Calibri" w:hAnsi="Cambria" w:cs="Times New Roman"/>
          <w:color w:val="000000"/>
          <w:sz w:val="24"/>
          <w:szCs w:val="24"/>
        </w:rPr>
        <w:t xml:space="preserve"> Additionally, another distinction arises from the greater number of women examined in comparison to men. The findings demonstrated a statistically significant correlation </w:t>
      </w:r>
      <w:r w:rsidRPr="003252A3">
        <w:rPr>
          <w:rFonts w:ascii="Cambria" w:eastAsia="Calibri" w:hAnsi="Cambria" w:cs="Times New Roman"/>
          <w:color w:val="000000"/>
          <w:sz w:val="24"/>
          <w:szCs w:val="24"/>
        </w:rPr>
        <w:lastRenderedPageBreak/>
        <w:t>between marital status and the dimensions of intrusive thoughts and post-traumatic stress, as well as between childlessness and having one child.  The research conducted by Hosseini and associates (</w:t>
      </w:r>
      <w:r w:rsidR="00C437AC" w:rsidRPr="003252A3">
        <w:rPr>
          <w:rFonts w:ascii="Cambria" w:eastAsia="Calibri" w:hAnsi="Cambria" w:cs="Times New Roman"/>
          <w:color w:val="000000"/>
          <w:sz w:val="24"/>
          <w:szCs w:val="24"/>
        </w:rPr>
        <w:t>29</w:t>
      </w:r>
      <w:r w:rsidRPr="003252A3">
        <w:rPr>
          <w:rFonts w:ascii="Cambria" w:eastAsia="Calibri" w:hAnsi="Cambria" w:cs="Times New Roman"/>
          <w:color w:val="000000"/>
          <w:sz w:val="24"/>
          <w:szCs w:val="24"/>
        </w:rPr>
        <w:t>) indicated that married persons had a higher propensity for PTSD compared to their single counterparts.  The circumstances of married individuals, characterized by their professional obligations and personal lives, may contribute to heightened sensitivity and anxiety. They face pressures, including the apprehension of transmitting the virus to their families and the potential deprivation of familial interactions due to extended working hours and shifts, in contrast to single individuals. The results in the domain of QNWL revealed that the highest score pertaining to the work setting of nurses was 66.42 ± 17.06. The findings indicated a substantial correlation between work shifts and QNWL, with follow-up tests revealing a statistically significant difference in quality of life between day and night shifts.  These findings align with the results of the research conducted by Naz and colleagues (</w:t>
      </w:r>
      <w:r w:rsidR="00C437AC" w:rsidRPr="003252A3">
        <w:rPr>
          <w:rFonts w:ascii="Cambria" w:eastAsia="Calibri" w:hAnsi="Cambria" w:cs="Times New Roman"/>
          <w:color w:val="000000"/>
          <w:sz w:val="24"/>
          <w:szCs w:val="24"/>
        </w:rPr>
        <w:t>30</w:t>
      </w:r>
      <w:r w:rsidRPr="003252A3">
        <w:rPr>
          <w:rFonts w:ascii="Cambria" w:eastAsia="Calibri" w:hAnsi="Cambria" w:cs="Times New Roman"/>
          <w:color w:val="000000"/>
          <w:sz w:val="24"/>
          <w:szCs w:val="24"/>
        </w:rPr>
        <w:t>), since nursing is a profession that offers continuous services in hospitals, necessitating shift work for nurses.  Nurses engaged in rotating shifts, particularly night hours, have decreased QNWL scores relative to their counterparts in alternative shifts.  Temporal factors, work hours, and heightened weariness correlate to decreased QNWL scores. These results underscore the significance of evaluating shift features and their influence on nurses' well-being when addressing QNWL in healthcare environments (</w:t>
      </w:r>
      <w:r w:rsidR="00C437AC" w:rsidRPr="003252A3">
        <w:rPr>
          <w:rFonts w:ascii="Cambria" w:eastAsia="Calibri" w:hAnsi="Cambria" w:cs="Times New Roman"/>
          <w:color w:val="000000"/>
          <w:sz w:val="24"/>
          <w:szCs w:val="24"/>
        </w:rPr>
        <w:t>24</w:t>
      </w:r>
      <w:r w:rsidRPr="003252A3">
        <w:rPr>
          <w:rFonts w:ascii="Cambria" w:eastAsia="Calibri" w:hAnsi="Cambria" w:cs="Times New Roman"/>
          <w:color w:val="000000"/>
          <w:sz w:val="24"/>
          <w:szCs w:val="24"/>
        </w:rPr>
        <w:t>).</w:t>
      </w:r>
    </w:p>
    <w:p w14:paraId="6F649C23" w14:textId="77777777" w:rsidR="002E475A" w:rsidRPr="003252A3" w:rsidRDefault="002E475A" w:rsidP="002E475A">
      <w:pPr>
        <w:tabs>
          <w:tab w:val="left" w:pos="1032"/>
        </w:tabs>
        <w:bidi w:val="0"/>
        <w:jc w:val="both"/>
        <w:rPr>
          <w:rFonts w:ascii="Cambria" w:hAnsi="Cambria" w:cstheme="majorBidi"/>
          <w:b/>
          <w:bCs/>
          <w:color w:val="000000" w:themeColor="text1"/>
          <w:sz w:val="24"/>
          <w:szCs w:val="24"/>
        </w:rPr>
      </w:pPr>
      <w:r w:rsidRPr="003252A3">
        <w:rPr>
          <w:rFonts w:ascii="Cambria" w:hAnsi="Cambria" w:cstheme="majorBidi"/>
          <w:b/>
          <w:bCs/>
          <w:color w:val="000000" w:themeColor="text1"/>
          <w:sz w:val="24"/>
          <w:szCs w:val="24"/>
        </w:rPr>
        <w:t xml:space="preserve">Limitations  </w:t>
      </w:r>
    </w:p>
    <w:p w14:paraId="5C91101D" w14:textId="6B3BC67B" w:rsidR="00995BB0" w:rsidRPr="003252A3" w:rsidRDefault="00995BB0" w:rsidP="00C437AC">
      <w:pPr>
        <w:tabs>
          <w:tab w:val="left" w:pos="1032"/>
        </w:tabs>
        <w:bidi w:val="0"/>
        <w:jc w:val="both"/>
        <w:rPr>
          <w:rFonts w:ascii="Cambria" w:eastAsia="Calibri" w:hAnsi="Cambria" w:cs="Times New Roman"/>
          <w:color w:val="000000"/>
          <w:sz w:val="24"/>
          <w:szCs w:val="24"/>
          <w:rtl/>
        </w:rPr>
      </w:pPr>
      <w:r w:rsidRPr="003252A3">
        <w:rPr>
          <w:rFonts w:ascii="Cambria" w:eastAsia="Calibri" w:hAnsi="Cambria" w:cs="Times New Roman"/>
          <w:color w:val="000000"/>
          <w:sz w:val="24"/>
          <w:szCs w:val="24"/>
        </w:rPr>
        <w:t xml:space="preserve">The results of this research may not apply to other nurses since it was carried out with nurses employed at educational hospitals connected to Qazvin University of Medical Sciences. According to previous research, nurses' levels of stress and burnout might differ across hospitals and units, which can have an impact on </w:t>
      </w:r>
      <w:r w:rsidR="00077443" w:rsidRPr="003252A3">
        <w:rPr>
          <w:rFonts w:ascii="Cambria" w:eastAsia="Calibri" w:hAnsi="Cambria" w:cs="Times New Roman"/>
          <w:color w:val="000000"/>
          <w:sz w:val="24"/>
          <w:szCs w:val="24"/>
        </w:rPr>
        <w:t>QNWL (</w:t>
      </w:r>
      <w:r w:rsidR="00C437AC" w:rsidRPr="003252A3">
        <w:rPr>
          <w:rFonts w:ascii="Cambria" w:eastAsia="Calibri" w:hAnsi="Cambria" w:cs="Times New Roman"/>
          <w:color w:val="000000"/>
          <w:sz w:val="24"/>
          <w:szCs w:val="24"/>
        </w:rPr>
        <w:t>24</w:t>
      </w:r>
      <w:r w:rsidRPr="003252A3">
        <w:rPr>
          <w:rFonts w:ascii="Cambria" w:eastAsia="Calibri" w:hAnsi="Cambria" w:cs="Times New Roman"/>
          <w:color w:val="000000"/>
          <w:sz w:val="24"/>
          <w:szCs w:val="24"/>
        </w:rPr>
        <w:t>). For instance, compared to nurses at non-educational hospitals, nurses in advanced and educational hospitals report higher levels of stress. In addition to other workplace needs, this may be linked to educational hospitals' increased workloads and longer working hours. The self-reporting method used to evaluate symptoms, which might introduce bias and result in misleading results, is one of the study's other weaknesses. Therefore, it is recommended to employ clinical tests to quantify the incidence of PTSD symptoms in order to improve the validity and accuracy of the results and to make the findings comparable with certain clinical research in this field.</w:t>
      </w:r>
    </w:p>
    <w:p w14:paraId="73FD4755" w14:textId="1A50B0B6" w:rsidR="002E475A" w:rsidRPr="003252A3" w:rsidRDefault="002E475A" w:rsidP="005C4876">
      <w:pPr>
        <w:tabs>
          <w:tab w:val="left" w:pos="1032"/>
        </w:tabs>
        <w:bidi w:val="0"/>
        <w:jc w:val="both"/>
        <w:rPr>
          <w:rFonts w:ascii="Cambria" w:hAnsi="Cambria" w:cstheme="majorBidi"/>
          <w:b/>
          <w:bCs/>
          <w:color w:val="000000" w:themeColor="text1"/>
          <w:sz w:val="24"/>
          <w:szCs w:val="24"/>
          <w:rtl/>
        </w:rPr>
      </w:pPr>
      <w:r w:rsidRPr="003252A3">
        <w:rPr>
          <w:rFonts w:ascii="Cambria" w:hAnsi="Cambria" w:cstheme="majorBidi"/>
          <w:b/>
          <w:bCs/>
          <w:color w:val="000000" w:themeColor="text1"/>
          <w:sz w:val="24"/>
          <w:szCs w:val="24"/>
        </w:rPr>
        <w:t xml:space="preserve">Conclusion  </w:t>
      </w:r>
    </w:p>
    <w:p w14:paraId="2CA4ED10" w14:textId="5C3D2CB7" w:rsidR="00B8109F" w:rsidRPr="003252A3" w:rsidRDefault="00B8109F" w:rsidP="00B8109F">
      <w:pPr>
        <w:tabs>
          <w:tab w:val="left" w:pos="1032"/>
        </w:tabs>
        <w:bidi w:val="0"/>
        <w:jc w:val="both"/>
        <w:rPr>
          <w:rFonts w:ascii="Cambria" w:hAnsi="Cambria"/>
          <w:sz w:val="24"/>
          <w:szCs w:val="24"/>
        </w:rPr>
      </w:pPr>
      <w:r w:rsidRPr="003252A3">
        <w:rPr>
          <w:rFonts w:ascii="Cambria" w:hAnsi="Cambria" w:cstheme="majorBidi"/>
          <w:color w:val="000000" w:themeColor="text1"/>
          <w:sz w:val="24"/>
          <w:szCs w:val="24"/>
        </w:rPr>
        <w:t>In this study, the QNWL and PTSD scores among nurses were at a moderate level. The results indicated a correlation between PTSD symptoms and QNWL. Therefore, it is recommended that managers and relevant authorities take necessary measures to improve the quality of life and increase job productivity, such as implementing strategies to cope with psychological disorders following exposure to traumatic events.</w:t>
      </w:r>
    </w:p>
    <w:p w14:paraId="63D00DE6" w14:textId="6F1DCFAC" w:rsidR="00BB5DD4" w:rsidRPr="003252A3" w:rsidRDefault="00BB5DD4" w:rsidP="00ED0F33">
      <w:pPr>
        <w:tabs>
          <w:tab w:val="left" w:pos="1032"/>
        </w:tabs>
        <w:bidi w:val="0"/>
        <w:jc w:val="both"/>
        <w:rPr>
          <w:rFonts w:ascii="Cambria" w:hAnsi="Cambria" w:cstheme="majorBidi"/>
          <w:color w:val="000000" w:themeColor="text1"/>
          <w:sz w:val="24"/>
          <w:szCs w:val="24"/>
        </w:rPr>
      </w:pPr>
      <w:r w:rsidRPr="003252A3">
        <w:rPr>
          <w:rFonts w:ascii="Cambria" w:hAnsi="Cambria" w:cstheme="majorBidi"/>
          <w:b/>
          <w:bCs/>
          <w:color w:val="000000" w:themeColor="text1"/>
          <w:sz w:val="24"/>
          <w:szCs w:val="24"/>
        </w:rPr>
        <w:t>Conflict of Interests</w:t>
      </w:r>
      <w:r w:rsidRPr="003252A3">
        <w:rPr>
          <w:rFonts w:ascii="Cambria" w:hAnsi="Cambria" w:cstheme="majorBidi"/>
          <w:color w:val="000000" w:themeColor="text1"/>
          <w:sz w:val="24"/>
          <w:szCs w:val="24"/>
        </w:rPr>
        <w:t>: The authors have no conflicts of interest to declare.</w:t>
      </w:r>
    </w:p>
    <w:p w14:paraId="62913385" w14:textId="77777777" w:rsidR="00337DAD" w:rsidRPr="003252A3" w:rsidRDefault="00337DAD" w:rsidP="00337DAD">
      <w:pPr>
        <w:tabs>
          <w:tab w:val="left" w:pos="1032"/>
        </w:tabs>
        <w:bidi w:val="0"/>
        <w:jc w:val="both"/>
        <w:rPr>
          <w:rFonts w:ascii="Cambria" w:hAnsi="Cambria" w:cstheme="majorBidi"/>
          <w:b/>
          <w:bCs/>
          <w:color w:val="000000" w:themeColor="text1"/>
        </w:rPr>
      </w:pPr>
      <w:r w:rsidRPr="003252A3">
        <w:rPr>
          <w:rFonts w:ascii="Cambria" w:hAnsi="Cambria" w:cstheme="majorBidi"/>
          <w:b/>
          <w:bCs/>
          <w:color w:val="000000" w:themeColor="text1"/>
        </w:rPr>
        <w:t>Ethics approval and consent to participate</w:t>
      </w:r>
    </w:p>
    <w:p w14:paraId="777250A7" w14:textId="77777777" w:rsidR="00337DAD" w:rsidRPr="003252A3" w:rsidRDefault="00337DAD" w:rsidP="00337DAD">
      <w:pPr>
        <w:tabs>
          <w:tab w:val="left" w:pos="1032"/>
        </w:tabs>
        <w:bidi w:val="0"/>
        <w:jc w:val="both"/>
        <w:rPr>
          <w:rFonts w:ascii="Cambria" w:hAnsi="Cambria" w:cstheme="majorBidi"/>
          <w:b/>
          <w:bCs/>
          <w:color w:val="000000" w:themeColor="text1"/>
        </w:rPr>
      </w:pPr>
      <w:r w:rsidRPr="003252A3">
        <w:rPr>
          <w:rFonts w:ascii="Cambria" w:hAnsi="Cambria" w:cstheme="majorBidi"/>
          <w:color w:val="000000" w:themeColor="text1"/>
        </w:rPr>
        <w:t xml:space="preserve">Ethical approval was secured from the Research Ethics Committee of Qazvin University of Medical Sciences (Approval No.: IR.QUMS.REC.1402.062) in line with the principles outlined in the </w:t>
      </w:r>
      <w:r w:rsidRPr="003252A3">
        <w:rPr>
          <w:rFonts w:ascii="Cambria" w:hAnsi="Cambria" w:cstheme="majorBidi"/>
          <w:color w:val="000000" w:themeColor="text1"/>
        </w:rPr>
        <w:lastRenderedPageBreak/>
        <w:t>Declaration of Helsinki. Prior to inclusion, written informed consent was obtained from participants. All participants were informed of their right to withdraw from the study at any stage without adverse consequences. Anonymity and confidentiality of the data were strictly maintained throughout, with the removal of all personal identifiers from the dataset.</w:t>
      </w:r>
    </w:p>
    <w:p w14:paraId="3E84CC71" w14:textId="32161683" w:rsidR="005C4876" w:rsidRPr="003252A3" w:rsidRDefault="00EB4F1F" w:rsidP="00305985">
      <w:pPr>
        <w:tabs>
          <w:tab w:val="left" w:pos="1032"/>
        </w:tabs>
        <w:bidi w:val="0"/>
        <w:rPr>
          <w:rFonts w:ascii="Cambria" w:hAnsi="Cambria" w:cstheme="majorBidi"/>
          <w:color w:val="000000" w:themeColor="text1"/>
        </w:rPr>
      </w:pPr>
      <w:r w:rsidRPr="003252A3">
        <w:rPr>
          <w:rFonts w:ascii="Cambria" w:hAnsi="Cambria" w:cstheme="majorBidi"/>
          <w:b/>
          <w:bCs/>
          <w:color w:val="000000" w:themeColor="text1"/>
          <w:sz w:val="24"/>
          <w:szCs w:val="24"/>
        </w:rPr>
        <w:t>Funding/Support:</w:t>
      </w:r>
      <w:r w:rsidRPr="003252A3">
        <w:rPr>
          <w:rFonts w:ascii="Cambria" w:hAnsi="Cambria" w:cstheme="majorBidi"/>
          <w:color w:val="000000" w:themeColor="text1"/>
          <w:sz w:val="24"/>
          <w:szCs w:val="24"/>
        </w:rPr>
        <w:t xml:space="preserve"> </w:t>
      </w:r>
      <w:r w:rsidR="00305985" w:rsidRPr="003252A3">
        <w:rPr>
          <w:rFonts w:ascii="Cambria" w:hAnsi="Cambria" w:cs="Times New Roman"/>
          <w:sz w:val="24"/>
          <w:szCs w:val="24"/>
          <w:lang w:val="en"/>
        </w:rPr>
        <w:t xml:space="preserve">This </w:t>
      </w:r>
      <w:r w:rsidR="00305985" w:rsidRPr="003252A3">
        <w:rPr>
          <w:rFonts w:ascii="Cambria" w:eastAsia="Times New Roman" w:hAnsi="Cambria" w:cs="Times New Roman"/>
          <w:sz w:val="24"/>
          <w:szCs w:val="24"/>
          <w:lang w:val="en"/>
        </w:rPr>
        <w:t xml:space="preserve">study </w:t>
      </w:r>
      <w:r w:rsidR="00305985" w:rsidRPr="003252A3">
        <w:rPr>
          <w:rFonts w:ascii="Cambria" w:hAnsi="Cambria" w:cs="Times New Roman"/>
          <w:sz w:val="24"/>
          <w:szCs w:val="24"/>
          <w:lang w:val="en"/>
        </w:rPr>
        <w:t>was conducted with the financial support of the Deputy of Research and Technology of Qazvin University of Medical Sciences</w:t>
      </w:r>
      <w:r w:rsidR="00305985" w:rsidRPr="003252A3">
        <w:rPr>
          <w:rFonts w:ascii="Cambria" w:hAnsi="Cambria" w:cs="Times New Roman"/>
          <w:lang w:val="en"/>
        </w:rPr>
        <w:t>.</w:t>
      </w:r>
    </w:p>
    <w:p w14:paraId="3E340EC4" w14:textId="77777777" w:rsidR="00511503" w:rsidRPr="003252A3" w:rsidRDefault="00511503" w:rsidP="00511503">
      <w:pPr>
        <w:tabs>
          <w:tab w:val="left" w:pos="1032"/>
        </w:tabs>
        <w:bidi w:val="0"/>
        <w:jc w:val="both"/>
        <w:rPr>
          <w:rFonts w:ascii="Cambria" w:hAnsi="Cambria" w:cstheme="majorBidi"/>
          <w:b/>
          <w:bCs/>
          <w:color w:val="000000" w:themeColor="text1"/>
        </w:rPr>
      </w:pPr>
      <w:r w:rsidRPr="003252A3">
        <w:rPr>
          <w:rFonts w:ascii="Cambria" w:hAnsi="Cambria" w:cstheme="majorBidi"/>
          <w:b/>
          <w:bCs/>
          <w:color w:val="000000" w:themeColor="text1"/>
        </w:rPr>
        <w:t>References</w:t>
      </w:r>
    </w:p>
    <w:p w14:paraId="28194250" w14:textId="77777777" w:rsidR="00404A35" w:rsidRPr="003252A3" w:rsidRDefault="00511503" w:rsidP="00BA2602">
      <w:pPr>
        <w:pStyle w:val="EndNoteBibliography"/>
        <w:rPr>
          <w:rFonts w:ascii="Cambria" w:hAnsi="Cambria"/>
        </w:rPr>
      </w:pPr>
      <w:r w:rsidRPr="003252A3">
        <w:rPr>
          <w:rFonts w:ascii="Cambria" w:hAnsi="Cambria"/>
          <w:rtl/>
        </w:rPr>
        <w:t>1</w:t>
      </w:r>
      <w:r w:rsidR="008F3BC1" w:rsidRPr="003252A3">
        <w:rPr>
          <w:rFonts w:ascii="Cambria" w:hAnsi="Cambria"/>
        </w:rPr>
        <w:t xml:space="preserve">. </w:t>
      </w:r>
      <w:r w:rsidRPr="003252A3">
        <w:rPr>
          <w:rFonts w:ascii="Cambria" w:hAnsi="Cambria"/>
        </w:rPr>
        <w:t xml:space="preserve">Vizheh M, Qorbani M, Arzaghi SM, Muhidin S, Javanmard Z, Esmaeili M. The mental health of healthcare workers in the COVID-19 pandemic: A systematic review. Journal of Diabetes &amp; Metabolic Disorders. 2020;19:1967-78. </w:t>
      </w:r>
    </w:p>
    <w:p w14:paraId="71D1700A" w14:textId="6DCB3766" w:rsidR="00511503" w:rsidRPr="003252A3" w:rsidRDefault="00511503" w:rsidP="00BA2602">
      <w:pPr>
        <w:pStyle w:val="EndNoteBibliography"/>
        <w:rPr>
          <w:rFonts w:ascii="Cambria" w:hAnsi="Cambria"/>
        </w:rPr>
      </w:pPr>
      <w:hyperlink r:id="rId10" w:history="1">
        <w:r w:rsidRPr="003252A3">
          <w:rPr>
            <w:rStyle w:val="Hyperlink"/>
            <w:rFonts w:ascii="Cambria" w:hAnsi="Cambria"/>
          </w:rPr>
          <w:t>https://doi.org/10.1007/s40200-020-00643-9</w:t>
        </w:r>
      </w:hyperlink>
      <w:r w:rsidRPr="003252A3">
        <w:rPr>
          <w:rStyle w:val="c-bibliographic-informationvalue"/>
          <w:rFonts w:ascii="Cambria" w:hAnsi="Cambria"/>
        </w:rPr>
        <w:t xml:space="preserve"> </w:t>
      </w:r>
    </w:p>
    <w:p w14:paraId="0AC43130" w14:textId="68858D67" w:rsidR="00511503" w:rsidRPr="003252A3" w:rsidRDefault="00511503" w:rsidP="00BA2602">
      <w:pPr>
        <w:bidi w:val="0"/>
        <w:spacing w:line="240" w:lineRule="auto"/>
        <w:rPr>
          <w:rFonts w:ascii="Cambria" w:hAnsi="Cambria"/>
          <w:rtl/>
        </w:rPr>
      </w:pPr>
      <w:r w:rsidRPr="003252A3">
        <w:rPr>
          <w:rFonts w:ascii="Cambria" w:hAnsi="Cambria"/>
          <w:noProof/>
          <w:rtl/>
        </w:rPr>
        <w:t>2</w:t>
      </w:r>
      <w:r w:rsidR="008F3BC1" w:rsidRPr="003252A3">
        <w:rPr>
          <w:rFonts w:ascii="Cambria" w:hAnsi="Cambria"/>
          <w:noProof/>
        </w:rPr>
        <w:t>.</w:t>
      </w:r>
      <w:r w:rsidR="008F3BC1" w:rsidRPr="003252A3">
        <w:rPr>
          <w:rFonts w:ascii="Cambria" w:eastAsiaTheme="minorEastAsia" w:hAnsi="Cambria" w:cs="Times New Roman"/>
          <w:noProof/>
          <w:sz w:val="24"/>
          <w:szCs w:val="24"/>
        </w:rPr>
        <w:t xml:space="preserve"> </w:t>
      </w:r>
      <w:r w:rsidRPr="003252A3">
        <w:rPr>
          <w:rFonts w:ascii="Cambria" w:eastAsiaTheme="minorEastAsia" w:hAnsi="Cambria" w:cs="Times New Roman"/>
          <w:noProof/>
          <w:sz w:val="24"/>
          <w:szCs w:val="24"/>
        </w:rPr>
        <w:t>Velavan TP, Meyer CG. The COVID</w:t>
      </w:r>
      <w:r w:rsidRPr="003252A3">
        <w:rPr>
          <w:rFonts w:ascii="Cambria" w:eastAsiaTheme="minorEastAsia" w:hAnsi="Cambria" w:cs="Cambria Math"/>
          <w:noProof/>
          <w:sz w:val="24"/>
          <w:szCs w:val="24"/>
        </w:rPr>
        <w:t>‐</w:t>
      </w:r>
      <w:r w:rsidRPr="003252A3">
        <w:rPr>
          <w:rFonts w:ascii="Cambria" w:eastAsiaTheme="minorEastAsia" w:hAnsi="Cambria" w:cs="Times New Roman"/>
          <w:noProof/>
          <w:sz w:val="24"/>
          <w:szCs w:val="24"/>
        </w:rPr>
        <w:t>1</w:t>
      </w:r>
      <w:r w:rsidRPr="003252A3">
        <w:rPr>
          <w:rFonts w:ascii="Cambria" w:eastAsiaTheme="minorEastAsia" w:hAnsi="Cambria" w:cs="Times New Roman"/>
          <w:noProof/>
          <w:sz w:val="24"/>
          <w:szCs w:val="24"/>
          <w:rtl/>
        </w:rPr>
        <w:t xml:space="preserve">9 </w:t>
      </w:r>
      <w:r w:rsidRPr="003252A3">
        <w:rPr>
          <w:rFonts w:ascii="Cambria" w:eastAsiaTheme="minorEastAsia" w:hAnsi="Cambria" w:cs="Times New Roman"/>
          <w:noProof/>
          <w:sz w:val="24"/>
          <w:szCs w:val="24"/>
        </w:rPr>
        <w:t xml:space="preserve">epidemic. Tropical medicine &amp; international health. 2020;25(3):278. </w:t>
      </w:r>
      <w:hyperlink r:id="rId11" w:history="1">
        <w:r w:rsidRPr="003252A3">
          <w:rPr>
            <w:rStyle w:val="Hyperlink"/>
            <w:rFonts w:ascii="Cambria" w:eastAsiaTheme="minorEastAsia" w:hAnsi="Cambria" w:cs="Times New Roman"/>
            <w:noProof/>
            <w:sz w:val="24"/>
            <w:szCs w:val="24"/>
          </w:rPr>
          <w:t>https://doi.org/10.1111/tmi.13383</w:t>
        </w:r>
      </w:hyperlink>
    </w:p>
    <w:p w14:paraId="0544946C" w14:textId="77777777" w:rsidR="00404A35" w:rsidRPr="003252A3" w:rsidRDefault="00511503" w:rsidP="00BA2602">
      <w:pPr>
        <w:pStyle w:val="EndNoteBibliography"/>
        <w:rPr>
          <w:rFonts w:ascii="Cambria" w:hAnsi="Cambria"/>
        </w:rPr>
      </w:pPr>
      <w:r w:rsidRPr="003252A3">
        <w:rPr>
          <w:rFonts w:ascii="Cambria" w:hAnsi="Cambria"/>
          <w:rtl/>
        </w:rPr>
        <w:t>3</w:t>
      </w:r>
      <w:r w:rsidR="008F3BC1" w:rsidRPr="003252A3">
        <w:rPr>
          <w:rFonts w:ascii="Cambria" w:hAnsi="Cambria"/>
        </w:rPr>
        <w:t xml:space="preserve">. </w:t>
      </w:r>
      <w:r w:rsidRPr="003252A3">
        <w:rPr>
          <w:rFonts w:ascii="Cambria" w:hAnsi="Cambria"/>
        </w:rPr>
        <w:t>Rodríguez BO, Sánchez TL. The Psychosocial Impact of COVID-19 on health care workers. International braz j urol. 2020;46:195-200.</w:t>
      </w:r>
    </w:p>
    <w:p w14:paraId="239FB42A" w14:textId="69ABF78C" w:rsidR="00511503" w:rsidRPr="003252A3" w:rsidRDefault="00511503" w:rsidP="00BA2602">
      <w:pPr>
        <w:pStyle w:val="EndNoteBibliography"/>
        <w:rPr>
          <w:rFonts w:ascii="Cambria" w:hAnsi="Cambria"/>
          <w:rtl/>
        </w:rPr>
      </w:pPr>
      <w:r w:rsidRPr="003252A3">
        <w:rPr>
          <w:rFonts w:ascii="Cambria" w:hAnsi="Cambria"/>
        </w:rPr>
        <w:t xml:space="preserve"> </w:t>
      </w:r>
      <w:hyperlink r:id="rId12" w:history="1">
        <w:r w:rsidRPr="003252A3">
          <w:rPr>
            <w:rStyle w:val="Hyperlink"/>
            <w:rFonts w:ascii="Cambria" w:hAnsi="Cambria"/>
          </w:rPr>
          <w:t>https://doi.org/10.1590/S1677-5538.IBJU.2020.S124</w:t>
        </w:r>
      </w:hyperlink>
      <w:r w:rsidRPr="003252A3">
        <w:rPr>
          <w:rFonts w:ascii="Cambria" w:hAnsi="Cambria"/>
        </w:rPr>
        <w:t xml:space="preserve"> </w:t>
      </w:r>
    </w:p>
    <w:p w14:paraId="40CF6BCD" w14:textId="4C210859" w:rsidR="00511503" w:rsidRPr="003252A3" w:rsidRDefault="00511503" w:rsidP="00BA2602">
      <w:pPr>
        <w:pStyle w:val="EndNoteBibliography"/>
        <w:rPr>
          <w:rFonts w:ascii="Cambria" w:hAnsi="Cambria"/>
          <w:rtl/>
        </w:rPr>
      </w:pPr>
      <w:r w:rsidRPr="003252A3">
        <w:rPr>
          <w:rFonts w:ascii="Cambria" w:hAnsi="Cambria"/>
          <w:rtl/>
        </w:rPr>
        <w:t>4</w:t>
      </w:r>
      <w:r w:rsidR="008F3BC1" w:rsidRPr="003252A3">
        <w:rPr>
          <w:rFonts w:ascii="Cambria" w:hAnsi="Cambria"/>
        </w:rPr>
        <w:t xml:space="preserve">. </w:t>
      </w:r>
      <w:r w:rsidRPr="003252A3">
        <w:rPr>
          <w:rFonts w:ascii="Cambria" w:hAnsi="Cambria"/>
        </w:rPr>
        <w:t xml:space="preserve">Forte G, Favieri F, Tambelli R, Casagrande M. COVID-19 pandemic in the Italian population: validation of a post-traumatic stress disorder questionnaire and prevalence of PTSD symptomatology. International journal of environmental research and public health. 2020;17(11):4151. </w:t>
      </w:r>
      <w:hyperlink r:id="rId13" w:history="1">
        <w:r w:rsidRPr="003252A3">
          <w:rPr>
            <w:rStyle w:val="Hyperlink"/>
            <w:rFonts w:ascii="Cambria" w:hAnsi="Cambria"/>
          </w:rPr>
          <w:t>https://doi.org/10.3390/ijerph17114151</w:t>
        </w:r>
      </w:hyperlink>
      <w:r w:rsidRPr="003252A3">
        <w:rPr>
          <w:rFonts w:ascii="Cambria" w:hAnsi="Cambria"/>
        </w:rPr>
        <w:t xml:space="preserve"> </w:t>
      </w:r>
    </w:p>
    <w:p w14:paraId="70676851" w14:textId="42DDDE35" w:rsidR="00511503" w:rsidRPr="003252A3" w:rsidRDefault="00511503" w:rsidP="008F3BC1">
      <w:pPr>
        <w:pStyle w:val="EndNoteBibliography"/>
        <w:rPr>
          <w:rFonts w:ascii="Cambria" w:hAnsi="Cambria"/>
          <w:rtl/>
        </w:rPr>
      </w:pPr>
      <w:r w:rsidRPr="003252A3">
        <w:rPr>
          <w:rFonts w:ascii="Cambria" w:hAnsi="Cambria"/>
          <w:rtl/>
        </w:rPr>
        <w:t>5</w:t>
      </w:r>
      <w:r w:rsidR="008F3BC1" w:rsidRPr="003252A3">
        <w:rPr>
          <w:rFonts w:ascii="Cambria" w:hAnsi="Cambria"/>
        </w:rPr>
        <w:t xml:space="preserve">. </w:t>
      </w:r>
      <w:r w:rsidRPr="003252A3">
        <w:rPr>
          <w:rFonts w:ascii="Cambria" w:hAnsi="Cambria"/>
        </w:rPr>
        <w:t>d’Ettorre G, Ceccarelli G</w:t>
      </w:r>
      <w:r w:rsidRPr="003252A3">
        <w:rPr>
          <w:rFonts w:ascii="Cambria" w:hAnsi="Cambria"/>
          <w:rtl/>
        </w:rPr>
        <w:t xml:space="preserve">, </w:t>
      </w:r>
      <w:r w:rsidRPr="003252A3">
        <w:rPr>
          <w:rFonts w:ascii="Cambria" w:hAnsi="Cambria"/>
        </w:rPr>
        <w:t>Santinelli L, Vassalini P, Innocenti GP, Alessandri F, et al. Post-traumatic stress symptoms in healthcare workers dealing with the COVID-19 pandemic: a systematic review. International journal of environmental research and public health. 2021;18(2):601</w:t>
      </w:r>
      <w:r w:rsidRPr="003252A3">
        <w:rPr>
          <w:rFonts w:ascii="Cambria" w:hAnsi="Cambria"/>
          <w:rtl/>
        </w:rPr>
        <w:t>.</w:t>
      </w:r>
      <w:r w:rsidRPr="003252A3">
        <w:rPr>
          <w:rFonts w:ascii="Cambria" w:hAnsi="Cambria"/>
        </w:rPr>
        <w:t xml:space="preserve"> </w:t>
      </w:r>
      <w:hyperlink r:id="rId14" w:history="1">
        <w:r w:rsidRPr="003252A3">
          <w:rPr>
            <w:rStyle w:val="Hyperlink"/>
            <w:rFonts w:ascii="Cambria" w:hAnsi="Cambria"/>
          </w:rPr>
          <w:t>https://doi.org/10.3390/ijerph18020601</w:t>
        </w:r>
      </w:hyperlink>
      <w:r w:rsidRPr="003252A3">
        <w:rPr>
          <w:rFonts w:ascii="Cambria" w:hAnsi="Cambria"/>
        </w:rPr>
        <w:t xml:space="preserve"> </w:t>
      </w:r>
    </w:p>
    <w:p w14:paraId="4A19EB41" w14:textId="526E91D4" w:rsidR="00511503" w:rsidRPr="003252A3" w:rsidRDefault="00511503" w:rsidP="008F3BC1">
      <w:pPr>
        <w:pStyle w:val="EndNoteBibliography"/>
        <w:rPr>
          <w:rFonts w:ascii="Cambria" w:hAnsi="Cambria"/>
          <w:rtl/>
        </w:rPr>
      </w:pPr>
      <w:r w:rsidRPr="003252A3">
        <w:rPr>
          <w:rFonts w:ascii="Cambria" w:hAnsi="Cambria"/>
          <w:rtl/>
        </w:rPr>
        <w:t>6</w:t>
      </w:r>
      <w:r w:rsidR="008F3BC1" w:rsidRPr="003252A3">
        <w:rPr>
          <w:rFonts w:ascii="Cambria" w:hAnsi="Cambria"/>
        </w:rPr>
        <w:t xml:space="preserve">. </w:t>
      </w:r>
      <w:r w:rsidRPr="003252A3">
        <w:rPr>
          <w:rFonts w:ascii="Cambria" w:hAnsi="Cambria"/>
        </w:rPr>
        <w:t xml:space="preserve">Garzaro G, Clari M, Ciocan C, Grillo E, Mansour I, Godono A, et al. COVID-19 infection and diffusion among the healthcare workforce in a large university-hospital in northwest Italy. La Medicina del lavoro. 2020;111(3):184. </w:t>
      </w:r>
      <w:r w:rsidR="00D1509C" w:rsidRPr="003252A3">
        <w:rPr>
          <w:rStyle w:val="Hyperlink"/>
          <w:rFonts w:ascii="Cambria" w:hAnsi="Cambria"/>
        </w:rPr>
        <w:t>https://doi.org/</w:t>
      </w:r>
      <w:r w:rsidRPr="003252A3">
        <w:rPr>
          <w:rStyle w:val="Hyperlink"/>
          <w:rFonts w:ascii="Cambria" w:hAnsi="Cambria"/>
        </w:rPr>
        <w:t>10.23749/mdl.v111i3.9767</w:t>
      </w:r>
      <w:r w:rsidRPr="003252A3">
        <w:rPr>
          <w:rFonts w:ascii="Cambria" w:hAnsi="Cambria"/>
        </w:rPr>
        <w:t xml:space="preserve"> </w:t>
      </w:r>
    </w:p>
    <w:p w14:paraId="5F62F1F4" w14:textId="68227196" w:rsidR="00511503" w:rsidRPr="003252A3" w:rsidRDefault="008F3BC1" w:rsidP="008F3BC1">
      <w:pPr>
        <w:pStyle w:val="EndNoteBibliography"/>
        <w:rPr>
          <w:rFonts w:ascii="Cambria" w:hAnsi="Cambria"/>
          <w:rtl/>
        </w:rPr>
      </w:pPr>
      <w:r w:rsidRPr="003252A3">
        <w:rPr>
          <w:rFonts w:ascii="Cambria" w:hAnsi="Cambria"/>
        </w:rPr>
        <w:t xml:space="preserve">7. </w:t>
      </w:r>
      <w:r w:rsidR="00511503" w:rsidRPr="003252A3">
        <w:rPr>
          <w:rFonts w:ascii="Cambria" w:hAnsi="Cambria"/>
        </w:rPr>
        <w:t>Ying Y, Ruan L, Kong F,</w:t>
      </w:r>
      <w:r w:rsidR="00511503" w:rsidRPr="003252A3">
        <w:rPr>
          <w:rFonts w:ascii="Cambria" w:hAnsi="Cambria"/>
          <w:rtl/>
        </w:rPr>
        <w:t xml:space="preserve"> </w:t>
      </w:r>
      <w:r w:rsidR="00511503" w:rsidRPr="003252A3">
        <w:rPr>
          <w:rFonts w:ascii="Cambria" w:hAnsi="Cambria"/>
        </w:rPr>
        <w:t xml:space="preserve">Zhu B, Ji Y, Lou Z. Mental health status among family members of health care workers in Ningbo, China, during the coronavirus disease 2019 (COVID-19) outbreak: a cross-sectional study. BMC psychiatry. 2020;20:1-10. </w:t>
      </w:r>
      <w:hyperlink r:id="rId15" w:history="1">
        <w:r w:rsidR="00511503" w:rsidRPr="003252A3">
          <w:rPr>
            <w:rStyle w:val="Hyperlink"/>
            <w:rFonts w:ascii="Cambria" w:hAnsi="Cambria"/>
          </w:rPr>
          <w:t>https://doi.org/10.1186/s12888-020-02784-w</w:t>
        </w:r>
      </w:hyperlink>
      <w:r w:rsidR="00511503" w:rsidRPr="003252A3">
        <w:rPr>
          <w:rStyle w:val="c-bibliographic-informationvalue"/>
          <w:rFonts w:ascii="Cambria" w:hAnsi="Cambria"/>
        </w:rPr>
        <w:t xml:space="preserve"> </w:t>
      </w:r>
    </w:p>
    <w:p w14:paraId="71E91992" w14:textId="68BF810B" w:rsidR="00511503" w:rsidRPr="003252A3" w:rsidRDefault="00511503" w:rsidP="00BA2602">
      <w:pPr>
        <w:bidi w:val="0"/>
        <w:jc w:val="both"/>
        <w:rPr>
          <w:rFonts w:ascii="Cambria" w:hAnsi="Cambria"/>
          <w:rtl/>
        </w:rPr>
      </w:pPr>
      <w:r w:rsidRPr="003252A3">
        <w:rPr>
          <w:rFonts w:ascii="Cambria" w:hAnsi="Cambria"/>
          <w:noProof/>
          <w:rtl/>
        </w:rPr>
        <w:t>8</w:t>
      </w:r>
      <w:r w:rsidR="008F3BC1" w:rsidRPr="003252A3">
        <w:rPr>
          <w:rFonts w:ascii="Cambria" w:eastAsiaTheme="minorEastAsia" w:hAnsi="Cambria" w:cs="Times New Roman"/>
          <w:noProof/>
          <w:sz w:val="24"/>
          <w:szCs w:val="24"/>
        </w:rPr>
        <w:t xml:space="preserve">. </w:t>
      </w:r>
      <w:r w:rsidRPr="003252A3">
        <w:rPr>
          <w:rFonts w:ascii="Cambria" w:eastAsiaTheme="minorEastAsia" w:hAnsi="Cambria" w:cs="Times New Roman"/>
          <w:noProof/>
          <w:sz w:val="24"/>
          <w:szCs w:val="24"/>
        </w:rPr>
        <w:t xml:space="preserve">Peters L, Slade T, Andrews G. A comparison of ICD10 and DSM‐IV criteria for posttraumatic stress disorder. Journal of Traumatic Stress: Official Publication of The International Society for Traumatic Stress Studies. 1999;12(2):335-43. </w:t>
      </w:r>
      <w:hyperlink r:id="rId16" w:history="1">
        <w:r w:rsidRPr="003252A3">
          <w:rPr>
            <w:rStyle w:val="Hyperlink"/>
            <w:rFonts w:ascii="Cambria" w:eastAsiaTheme="minorEastAsia" w:hAnsi="Cambria" w:cs="Times New Roman"/>
            <w:noProof/>
            <w:sz w:val="24"/>
            <w:szCs w:val="24"/>
          </w:rPr>
          <w:t>https://doi.org/10.1023/A:1024732727414</w:t>
        </w:r>
      </w:hyperlink>
    </w:p>
    <w:p w14:paraId="1686E084" w14:textId="77CC83E7" w:rsidR="00511503" w:rsidRPr="003252A3" w:rsidRDefault="00511503" w:rsidP="00BA2602">
      <w:pPr>
        <w:pStyle w:val="EndNoteBibliography"/>
        <w:rPr>
          <w:rFonts w:ascii="Cambria" w:hAnsi="Cambria"/>
          <w:rtl/>
        </w:rPr>
      </w:pPr>
      <w:r w:rsidRPr="003252A3">
        <w:rPr>
          <w:rFonts w:ascii="Cambria" w:hAnsi="Cambria"/>
          <w:rtl/>
        </w:rPr>
        <w:t>9</w:t>
      </w:r>
      <w:r w:rsidR="008F3BC1" w:rsidRPr="003252A3">
        <w:rPr>
          <w:rFonts w:ascii="Cambria" w:hAnsi="Cambria"/>
        </w:rPr>
        <w:t xml:space="preserve">. </w:t>
      </w:r>
      <w:r w:rsidRPr="003252A3">
        <w:rPr>
          <w:rFonts w:ascii="Cambria" w:hAnsi="Cambria"/>
        </w:rPr>
        <w:t xml:space="preserve">Dutheil F, Mondillon L, Navel V. PTSD as the second tsunami of the SARS-Cov-2 pandemic. Psychological medicine. 2021;51(10):1773-4. </w:t>
      </w:r>
      <w:hyperlink r:id="rId17" w:history="1">
        <w:r w:rsidRPr="003252A3">
          <w:rPr>
            <w:rStyle w:val="Hyperlink"/>
            <w:rFonts w:ascii="Cambria" w:hAnsi="Cambria"/>
          </w:rPr>
          <w:t>https://doi.org/10.1017/S0033291720001336</w:t>
        </w:r>
      </w:hyperlink>
      <w:r w:rsidRPr="003252A3">
        <w:rPr>
          <w:rFonts w:ascii="Cambria" w:hAnsi="Cambria"/>
        </w:rPr>
        <w:t xml:space="preserve"> </w:t>
      </w:r>
    </w:p>
    <w:p w14:paraId="4F5FDFC6" w14:textId="5CAD1ED2" w:rsidR="00511503" w:rsidRPr="003252A3" w:rsidRDefault="00511503" w:rsidP="008F3BC1">
      <w:pPr>
        <w:pStyle w:val="EndNoteBibliography"/>
        <w:rPr>
          <w:rFonts w:ascii="Cambria" w:hAnsi="Cambria"/>
          <w:rtl/>
        </w:rPr>
      </w:pPr>
      <w:r w:rsidRPr="003252A3">
        <w:rPr>
          <w:rFonts w:ascii="Cambria" w:hAnsi="Cambria"/>
          <w:rtl/>
        </w:rPr>
        <w:t>10</w:t>
      </w:r>
      <w:r w:rsidR="008F3BC1" w:rsidRPr="003252A3">
        <w:rPr>
          <w:rFonts w:ascii="Cambria" w:hAnsi="Cambria"/>
        </w:rPr>
        <w:t xml:space="preserve">. </w:t>
      </w:r>
      <w:r w:rsidRPr="003252A3">
        <w:rPr>
          <w:rFonts w:ascii="Cambria" w:hAnsi="Cambria"/>
        </w:rPr>
        <w:t>Fischer WA, Hynes NA, Perl TM. Protecting health care workers from Ebola: personal protective equipment is critical but is not enough. American College of Physicians; 2014.</w:t>
      </w:r>
      <w:r w:rsidRPr="003252A3">
        <w:rPr>
          <w:rFonts w:ascii="Cambria" w:hAnsi="Cambria"/>
          <w:rtl/>
        </w:rPr>
        <w:t xml:space="preserve"> </w:t>
      </w:r>
      <w:r w:rsidRPr="003252A3">
        <w:rPr>
          <w:rFonts w:ascii="Cambria" w:hAnsi="Cambria"/>
        </w:rPr>
        <w:t xml:space="preserve">p. 753-4. </w:t>
      </w:r>
      <w:r w:rsidR="00D1509C" w:rsidRPr="003252A3">
        <w:rPr>
          <w:rStyle w:val="Hyperlink"/>
          <w:rFonts w:ascii="Cambria" w:hAnsi="Cambria"/>
        </w:rPr>
        <w:t>https://doi.org/</w:t>
      </w:r>
      <w:r w:rsidRPr="003252A3">
        <w:rPr>
          <w:rStyle w:val="Hyperlink"/>
          <w:rFonts w:ascii="Cambria" w:hAnsi="Cambria"/>
        </w:rPr>
        <w:t>10.7326/M14-1953</w:t>
      </w:r>
    </w:p>
    <w:p w14:paraId="2C189522" w14:textId="3782B03C" w:rsidR="00511503" w:rsidRPr="003252A3" w:rsidRDefault="00511503" w:rsidP="008F3BC1">
      <w:pPr>
        <w:pStyle w:val="EndNoteBibliography"/>
        <w:rPr>
          <w:rFonts w:ascii="Cambria" w:hAnsi="Cambria"/>
          <w:rtl/>
        </w:rPr>
      </w:pPr>
      <w:r w:rsidRPr="003252A3">
        <w:rPr>
          <w:rFonts w:ascii="Cambria" w:hAnsi="Cambria"/>
          <w:rtl/>
        </w:rPr>
        <w:t>11</w:t>
      </w:r>
      <w:r w:rsidR="008F3BC1" w:rsidRPr="003252A3">
        <w:rPr>
          <w:rFonts w:ascii="Cambria" w:hAnsi="Cambria"/>
        </w:rPr>
        <w:t xml:space="preserve">. </w:t>
      </w:r>
      <w:r w:rsidRPr="003252A3">
        <w:rPr>
          <w:rFonts w:ascii="Cambria" w:hAnsi="Cambria"/>
        </w:rPr>
        <w:t xml:space="preserve">Ornell F, Halpern SC, Kessler FHP, Narvaez JCdM. The impact of the COVID-19 pandemic on the mental health of healthcare professionals. Cadernos de saude publica. 2020;36:e00063520. </w:t>
      </w:r>
      <w:hyperlink r:id="rId18" w:history="1">
        <w:r w:rsidRPr="003252A3">
          <w:rPr>
            <w:rStyle w:val="Hyperlink"/>
            <w:rFonts w:ascii="Cambria" w:hAnsi="Cambria"/>
          </w:rPr>
          <w:t>https://doi.org/10.1590/0102-311X00063520</w:t>
        </w:r>
      </w:hyperlink>
      <w:r w:rsidRPr="003252A3">
        <w:rPr>
          <w:rFonts w:ascii="Cambria" w:hAnsi="Cambria"/>
        </w:rPr>
        <w:t xml:space="preserve"> </w:t>
      </w:r>
    </w:p>
    <w:p w14:paraId="461E09E6" w14:textId="1E260502" w:rsidR="00511503" w:rsidRPr="003252A3" w:rsidRDefault="00511503" w:rsidP="008F3BC1">
      <w:pPr>
        <w:pStyle w:val="EndNoteBibliography"/>
        <w:rPr>
          <w:rFonts w:ascii="Cambria" w:hAnsi="Cambria"/>
          <w:rtl/>
        </w:rPr>
      </w:pPr>
      <w:r w:rsidRPr="003252A3">
        <w:rPr>
          <w:rFonts w:ascii="Cambria" w:hAnsi="Cambria"/>
          <w:rtl/>
        </w:rPr>
        <w:lastRenderedPageBreak/>
        <w:t>12</w:t>
      </w:r>
      <w:r w:rsidR="008F3BC1" w:rsidRPr="003252A3">
        <w:rPr>
          <w:rFonts w:ascii="Cambria" w:hAnsi="Cambria"/>
        </w:rPr>
        <w:t xml:space="preserve">. </w:t>
      </w:r>
      <w:r w:rsidRPr="003252A3">
        <w:rPr>
          <w:rFonts w:ascii="Cambria" w:hAnsi="Cambria"/>
        </w:rPr>
        <w:t xml:space="preserve">Nasirizade M, Amouzeshi Z, Unesi Z, Vagharseyyedin SA, Biabani F, Bahrami M. The relationship between quality of work life and organizational effectiveness among hospital nurses. Modern Care Journal. 2017;14(1). </w:t>
      </w:r>
      <w:hyperlink r:id="rId19" w:history="1">
        <w:r w:rsidRPr="003252A3">
          <w:rPr>
            <w:rStyle w:val="Hyperlink"/>
            <w:rFonts w:ascii="Cambria" w:hAnsi="Cambria"/>
          </w:rPr>
          <w:t>https://doi.org/10.5812/modernc.63815</w:t>
        </w:r>
      </w:hyperlink>
      <w:r w:rsidRPr="003252A3">
        <w:rPr>
          <w:rFonts w:ascii="Cambria" w:hAnsi="Cambria"/>
        </w:rPr>
        <w:t xml:space="preserve"> </w:t>
      </w:r>
    </w:p>
    <w:p w14:paraId="741080E7" w14:textId="3D001F54" w:rsidR="00511503" w:rsidRPr="003252A3" w:rsidRDefault="00C437AC" w:rsidP="008F3BC1">
      <w:pPr>
        <w:pStyle w:val="EndNoteBibliography"/>
        <w:rPr>
          <w:rFonts w:ascii="Cambria" w:hAnsi="Cambria"/>
          <w:rtl/>
        </w:rPr>
      </w:pPr>
      <w:r w:rsidRPr="003252A3">
        <w:rPr>
          <w:rFonts w:ascii="Cambria" w:hAnsi="Cambria"/>
        </w:rPr>
        <w:t>13</w:t>
      </w:r>
      <w:r w:rsidR="008F3BC1" w:rsidRPr="003252A3">
        <w:rPr>
          <w:rFonts w:ascii="Cambria" w:hAnsi="Cambria"/>
        </w:rPr>
        <w:t xml:space="preserve">. </w:t>
      </w:r>
      <w:r w:rsidR="00511503" w:rsidRPr="003252A3">
        <w:rPr>
          <w:rFonts w:ascii="Cambria" w:hAnsi="Cambria"/>
        </w:rPr>
        <w:t xml:space="preserve">Bakhshi E, Kalantari R. Investigation of quality of work life and its relationship with job performance in health care workers. Journal of Occupational Hygiene Engineering. 2017;3(4):31-7. </w:t>
      </w:r>
      <w:r w:rsidR="00D1509C" w:rsidRPr="003252A3">
        <w:rPr>
          <w:rStyle w:val="Hyperlink"/>
          <w:rFonts w:ascii="Cambria" w:hAnsi="Cambria"/>
        </w:rPr>
        <w:t>https://doi.org/</w:t>
      </w:r>
      <w:hyperlink r:id="rId20" w:history="1">
        <w:r w:rsidR="00511503" w:rsidRPr="003252A3">
          <w:rPr>
            <w:rStyle w:val="Hyperlink"/>
            <w:rFonts w:ascii="Cambria" w:hAnsi="Cambria"/>
          </w:rPr>
          <w:t xml:space="preserve">10.21859/johe-03044 </w:t>
        </w:r>
      </w:hyperlink>
    </w:p>
    <w:p w14:paraId="382E0A6A" w14:textId="052E6BE0" w:rsidR="00511503" w:rsidRPr="003252A3" w:rsidRDefault="00C437AC" w:rsidP="00FC22C1">
      <w:pPr>
        <w:pStyle w:val="EndNoteBibliography"/>
        <w:rPr>
          <w:rFonts w:ascii="Cambria" w:hAnsi="Cambria"/>
          <w:rtl/>
        </w:rPr>
      </w:pPr>
      <w:r w:rsidRPr="003252A3">
        <w:rPr>
          <w:rFonts w:ascii="Cambria" w:hAnsi="Cambria"/>
        </w:rPr>
        <w:t>14</w:t>
      </w:r>
      <w:r w:rsidR="008F3BC1" w:rsidRPr="003252A3">
        <w:rPr>
          <w:rFonts w:ascii="Cambria" w:hAnsi="Cambria"/>
        </w:rPr>
        <w:t xml:space="preserve">. </w:t>
      </w:r>
      <w:r w:rsidR="001A1F95" w:rsidRPr="003252A3">
        <w:rPr>
          <w:rFonts w:ascii="Cambria" w:hAnsi="Cambria"/>
        </w:rPr>
        <w:t>Abbasi M, Saf arpour Khotbesara N, Shokraneh Kivaj N, Biabani A. Investigating the Relationship between Work -related Quality of Life and Workload among Intensive care Unit Nurses in Tehran Hospitals. J Occup Hyg Eng. 2022; 9(4):</w:t>
      </w:r>
      <w:r w:rsidR="00FC22C1" w:rsidRPr="003252A3">
        <w:rPr>
          <w:rFonts w:ascii="Cambria" w:hAnsi="Cambria"/>
        </w:rPr>
        <w:t xml:space="preserve"> </w:t>
      </w:r>
      <w:r w:rsidR="001A1F95" w:rsidRPr="003252A3">
        <w:rPr>
          <w:rFonts w:ascii="Cambria" w:hAnsi="Cambria"/>
        </w:rPr>
        <w:t xml:space="preserve">277-286. </w:t>
      </w:r>
      <w:r w:rsidR="00C21DD8" w:rsidRPr="003252A3">
        <w:rPr>
          <w:rStyle w:val="Hyperlink"/>
          <w:rFonts w:ascii="Cambria" w:hAnsi="Cambria"/>
        </w:rPr>
        <w:t>https://doi.org/</w:t>
      </w:r>
      <w:r w:rsidR="001A1F95" w:rsidRPr="003252A3">
        <w:rPr>
          <w:rStyle w:val="Hyperlink"/>
          <w:rFonts w:ascii="Cambria" w:hAnsi="Cambria"/>
        </w:rPr>
        <w:t>10.52547/johe.9.4.277</w:t>
      </w:r>
      <w:r w:rsidR="00511503" w:rsidRPr="003252A3">
        <w:rPr>
          <w:rStyle w:val="Hyperlink"/>
          <w:rFonts w:ascii="Cambria" w:hAnsi="Cambria"/>
        </w:rPr>
        <w:t>.</w:t>
      </w:r>
    </w:p>
    <w:p w14:paraId="59525EF2" w14:textId="6AE1728D" w:rsidR="00511503" w:rsidRPr="003252A3" w:rsidRDefault="00C437AC" w:rsidP="008F3BC1">
      <w:pPr>
        <w:pStyle w:val="EndNoteBibliography"/>
        <w:rPr>
          <w:rFonts w:ascii="Cambria" w:hAnsi="Cambria"/>
          <w:rtl/>
        </w:rPr>
      </w:pPr>
      <w:r w:rsidRPr="003252A3">
        <w:rPr>
          <w:rFonts w:ascii="Cambria" w:hAnsi="Cambria"/>
        </w:rPr>
        <w:t>15</w:t>
      </w:r>
      <w:r w:rsidR="008F3BC1" w:rsidRPr="003252A3">
        <w:rPr>
          <w:rFonts w:ascii="Cambria" w:hAnsi="Cambria"/>
        </w:rPr>
        <w:t xml:space="preserve">. </w:t>
      </w:r>
      <w:r w:rsidR="00511503" w:rsidRPr="003252A3">
        <w:rPr>
          <w:rFonts w:ascii="Cambria" w:hAnsi="Cambria"/>
        </w:rPr>
        <w:t xml:space="preserve">Attridge C, Callahan M. Nurses' perspectives of quality work environments. Canadian journal of nursing administration. 1990;3(3):18-24. </w:t>
      </w:r>
    </w:p>
    <w:p w14:paraId="48114CF8" w14:textId="4794B667" w:rsidR="00511503" w:rsidRPr="003252A3" w:rsidRDefault="00C437AC" w:rsidP="008F3BC1">
      <w:pPr>
        <w:pStyle w:val="EndNoteBibliography"/>
        <w:rPr>
          <w:rFonts w:ascii="Cambria" w:hAnsi="Cambria"/>
          <w:rtl/>
        </w:rPr>
      </w:pPr>
      <w:r w:rsidRPr="003252A3">
        <w:rPr>
          <w:rFonts w:ascii="Cambria" w:hAnsi="Cambria"/>
        </w:rPr>
        <w:t>16</w:t>
      </w:r>
      <w:r w:rsidR="008F3BC1" w:rsidRPr="003252A3">
        <w:rPr>
          <w:rFonts w:ascii="Cambria" w:hAnsi="Cambria"/>
        </w:rPr>
        <w:t xml:space="preserve">. </w:t>
      </w:r>
      <w:r w:rsidR="00511503" w:rsidRPr="003252A3">
        <w:rPr>
          <w:rFonts w:ascii="Cambria" w:hAnsi="Cambria"/>
        </w:rPr>
        <w:t xml:space="preserve">Brooks BA, Anderson MA. Defining quality of nursing work life. Nursing economic$. 2005;23(6). </w:t>
      </w:r>
    </w:p>
    <w:p w14:paraId="5AC2A4E0" w14:textId="03F373F9" w:rsidR="00511503" w:rsidRPr="003252A3" w:rsidRDefault="00C437AC" w:rsidP="008F3BC1">
      <w:pPr>
        <w:pStyle w:val="EndNoteBibliography"/>
        <w:rPr>
          <w:rFonts w:ascii="Cambria" w:hAnsi="Cambria"/>
          <w:rtl/>
        </w:rPr>
      </w:pPr>
      <w:r w:rsidRPr="003252A3">
        <w:rPr>
          <w:rFonts w:ascii="Cambria" w:hAnsi="Cambria"/>
        </w:rPr>
        <w:t>17</w:t>
      </w:r>
      <w:r w:rsidR="008F3BC1" w:rsidRPr="003252A3">
        <w:rPr>
          <w:rFonts w:ascii="Cambria" w:hAnsi="Cambria"/>
        </w:rPr>
        <w:t xml:space="preserve">. </w:t>
      </w:r>
      <w:r w:rsidR="00511503" w:rsidRPr="003252A3">
        <w:rPr>
          <w:rFonts w:ascii="Cambria" w:hAnsi="Cambria"/>
        </w:rPr>
        <w:t>Panaghi L, Mogadam JA. Persian version validation in impact of event Scale-Revised. Tehran University of Medical Sciences Journal. 2006;64(3):52-60.</w:t>
      </w:r>
      <w:r w:rsidR="00DA588F" w:rsidRPr="003252A3">
        <w:rPr>
          <w:rFonts w:ascii="Cambria" w:eastAsiaTheme="minorHAnsi" w:hAnsi="Cambria" w:cs="Tahoma"/>
          <w:noProof w:val="0"/>
          <w:color w:val="000000"/>
          <w:sz w:val="18"/>
          <w:szCs w:val="18"/>
          <w:shd w:val="clear" w:color="auto" w:fill="FFFFFF"/>
        </w:rPr>
        <w:t xml:space="preserve"> </w:t>
      </w:r>
      <w:r w:rsidR="00DA588F" w:rsidRPr="003252A3">
        <w:rPr>
          <w:rStyle w:val="Hyperlink"/>
          <w:rFonts w:ascii="Cambria" w:hAnsi="Cambria"/>
        </w:rPr>
        <w:t>URL: </w:t>
      </w:r>
      <w:hyperlink r:id="rId21" w:history="1">
        <w:r w:rsidR="00DA588F" w:rsidRPr="003252A3">
          <w:rPr>
            <w:rStyle w:val="Hyperlink"/>
            <w:rFonts w:ascii="Cambria" w:hAnsi="Cambria"/>
          </w:rPr>
          <w:t>http://tumj.tums.ac.ir/article-1-974-en.html</w:t>
        </w:r>
      </w:hyperlink>
    </w:p>
    <w:p w14:paraId="783C1CF5" w14:textId="64D9CC2C" w:rsidR="00511503" w:rsidRPr="003252A3" w:rsidRDefault="00C437AC" w:rsidP="00276883">
      <w:pPr>
        <w:pStyle w:val="EndNoteBibliography"/>
        <w:rPr>
          <w:rFonts w:ascii="Cambria" w:hAnsi="Cambria"/>
          <w:rtl/>
        </w:rPr>
      </w:pPr>
      <w:r w:rsidRPr="003252A3">
        <w:rPr>
          <w:rFonts w:ascii="Cambria" w:hAnsi="Cambria"/>
        </w:rPr>
        <w:t>18</w:t>
      </w:r>
      <w:r w:rsidR="008F3BC1" w:rsidRPr="003252A3">
        <w:rPr>
          <w:rFonts w:ascii="Cambria" w:hAnsi="Cambria"/>
        </w:rPr>
        <w:t xml:space="preserve">. </w:t>
      </w:r>
      <w:r w:rsidR="00276883" w:rsidRPr="003252A3">
        <w:rPr>
          <w:rFonts w:ascii="Cambria" w:hAnsi="Cambria"/>
        </w:rPr>
        <w:t xml:space="preserve">Saber S, Borhani F, Navidian A, Ramezani T, Amin MR, Kianian T. Related quality of work life and productivity of hospitals in Kerman University of Medical Sciences. Bioethics J. 2016;3(9):144-66. </w:t>
      </w:r>
      <w:r w:rsidR="00276883" w:rsidRPr="003252A3">
        <w:rPr>
          <w:rStyle w:val="Hyperlink"/>
          <w:rFonts w:ascii="Cambria" w:hAnsi="Cambria"/>
        </w:rPr>
        <w:t>https://doi.org/10.22037/bj.v3i9.14197</w:t>
      </w:r>
    </w:p>
    <w:p w14:paraId="352FDF50" w14:textId="406DDD35" w:rsidR="00511503" w:rsidRPr="003252A3" w:rsidRDefault="00C437AC" w:rsidP="00276883">
      <w:pPr>
        <w:pStyle w:val="EndNoteBibliography"/>
        <w:rPr>
          <w:rFonts w:ascii="Cambria" w:hAnsi="Cambria"/>
          <w:rtl/>
        </w:rPr>
      </w:pPr>
      <w:r w:rsidRPr="003252A3">
        <w:rPr>
          <w:rFonts w:ascii="Cambria" w:hAnsi="Cambria"/>
        </w:rPr>
        <w:t>19</w:t>
      </w:r>
      <w:r w:rsidR="008F3BC1" w:rsidRPr="003252A3">
        <w:rPr>
          <w:rFonts w:ascii="Cambria" w:hAnsi="Cambria"/>
        </w:rPr>
        <w:t xml:space="preserve">. </w:t>
      </w:r>
      <w:r w:rsidR="00276883" w:rsidRPr="003252A3">
        <w:rPr>
          <w:rFonts w:ascii="Cambria" w:hAnsi="Cambria"/>
        </w:rPr>
        <w:t>Iranmanesh S, Tirgari B, Bardsiri HS. Post-traumatic stress disorder among paramedic and hospital emergency personnel in south-east Iran. World J Emerg Med. 2013;4(1):26-31. https://doi.org/ </w:t>
      </w:r>
      <w:hyperlink r:id="rId22" w:tgtFrame="_blank" w:history="1">
        <w:r w:rsidR="00276883" w:rsidRPr="003252A3">
          <w:rPr>
            <w:rStyle w:val="Hyperlink"/>
            <w:rFonts w:ascii="Cambria" w:hAnsi="Cambria"/>
          </w:rPr>
          <w:t>10.5847/wjem.j.issn.1920-8642.2013.01.005</w:t>
        </w:r>
      </w:hyperlink>
      <w:r w:rsidR="00511503" w:rsidRPr="003252A3">
        <w:rPr>
          <w:rFonts w:ascii="Cambria" w:hAnsi="Cambria"/>
        </w:rPr>
        <w:t>.</w:t>
      </w:r>
    </w:p>
    <w:p w14:paraId="0896C0BB" w14:textId="651AA15F" w:rsidR="00511503" w:rsidRPr="003252A3" w:rsidRDefault="00C437AC" w:rsidP="008F3BC1">
      <w:pPr>
        <w:pStyle w:val="EndNoteBibliography"/>
        <w:rPr>
          <w:rFonts w:ascii="Cambria" w:hAnsi="Cambria"/>
          <w:rtl/>
        </w:rPr>
      </w:pPr>
      <w:r w:rsidRPr="003252A3">
        <w:rPr>
          <w:rFonts w:ascii="Cambria" w:hAnsi="Cambria"/>
        </w:rPr>
        <w:t>20</w:t>
      </w:r>
      <w:r w:rsidR="008F3BC1" w:rsidRPr="003252A3">
        <w:rPr>
          <w:rFonts w:ascii="Cambria" w:hAnsi="Cambria"/>
        </w:rPr>
        <w:t xml:space="preserve">. </w:t>
      </w:r>
      <w:r w:rsidR="00511503" w:rsidRPr="003252A3">
        <w:rPr>
          <w:rFonts w:ascii="Cambria" w:hAnsi="Cambria"/>
        </w:rPr>
        <w:t xml:space="preserve">Wang Y-X, Guo H-T, Du X-W, Song W, Lu C, Hao W-N. Factors associated with post-traumatic stress disorder of nurses exposed to corona virus disease 2019 in China. Medicine. </w:t>
      </w:r>
      <w:r w:rsidR="00D1509C" w:rsidRPr="003252A3">
        <w:rPr>
          <w:rFonts w:ascii="Cambria" w:hAnsi="Cambria"/>
          <w:rtl/>
        </w:rPr>
        <w:t xml:space="preserve"> </w:t>
      </w:r>
      <w:r w:rsidR="00511503" w:rsidRPr="003252A3">
        <w:rPr>
          <w:rFonts w:ascii="Cambria" w:hAnsi="Cambria"/>
        </w:rPr>
        <w:t xml:space="preserve">2020;99(26):e20965. </w:t>
      </w:r>
      <w:hyperlink r:id="rId23" w:history="1">
        <w:r w:rsidR="00D1509C" w:rsidRPr="003252A3">
          <w:rPr>
            <w:rFonts w:ascii="Cambria" w:eastAsia="MS Mincho" w:hAnsi="Cambria"/>
            <w:szCs w:val="22"/>
            <w:lang w:eastAsia="ko-KR"/>
          </w:rPr>
          <w:t xml:space="preserve"> http</w:t>
        </w:r>
        <w:r w:rsidR="00D1509C" w:rsidRPr="003252A3">
          <w:rPr>
            <w:rFonts w:ascii="Cambria" w:hAnsi="Cambria"/>
            <w:szCs w:val="22"/>
            <w:lang w:eastAsia="ko-KR"/>
          </w:rPr>
          <w:t>s</w:t>
        </w:r>
        <w:r w:rsidR="00D1509C" w:rsidRPr="003252A3">
          <w:rPr>
            <w:rFonts w:ascii="Cambria" w:eastAsia="MS Mincho" w:hAnsi="Cambria"/>
            <w:szCs w:val="22"/>
            <w:lang w:eastAsia="ko-KR"/>
          </w:rPr>
          <w:t>://doi.org/</w:t>
        </w:r>
        <w:r w:rsidR="00511503" w:rsidRPr="003252A3">
          <w:rPr>
            <w:rStyle w:val="Hyperlink"/>
            <w:rFonts w:ascii="Cambria" w:hAnsi="Cambria"/>
          </w:rPr>
          <w:t>10.1097/MD.0000000000020965</w:t>
        </w:r>
      </w:hyperlink>
      <w:r w:rsidR="00511503" w:rsidRPr="003252A3">
        <w:rPr>
          <w:rFonts w:ascii="Cambria" w:hAnsi="Cambria"/>
        </w:rPr>
        <w:t xml:space="preserve"> </w:t>
      </w:r>
    </w:p>
    <w:p w14:paraId="1A6C700C" w14:textId="0A915958" w:rsidR="00511503" w:rsidRPr="003252A3" w:rsidRDefault="00C437AC" w:rsidP="008F3BC1">
      <w:pPr>
        <w:pStyle w:val="EndNoteBibliography"/>
        <w:rPr>
          <w:rFonts w:ascii="Cambria" w:hAnsi="Cambria"/>
        </w:rPr>
      </w:pPr>
      <w:r w:rsidRPr="003252A3">
        <w:rPr>
          <w:rFonts w:ascii="Cambria" w:hAnsi="Cambria"/>
        </w:rPr>
        <w:t>21</w:t>
      </w:r>
      <w:r w:rsidR="008F3BC1" w:rsidRPr="003252A3">
        <w:rPr>
          <w:rFonts w:ascii="Cambria" w:hAnsi="Cambria"/>
        </w:rPr>
        <w:t xml:space="preserve">. </w:t>
      </w:r>
      <w:r w:rsidR="00511503" w:rsidRPr="003252A3">
        <w:rPr>
          <w:rFonts w:ascii="Cambria" w:hAnsi="Cambria"/>
        </w:rPr>
        <w:t xml:space="preserve">Si M SX, Jiang Y, Wang W, Gu  X.F, Ma  L, Zhang  S.K, et al Psychological impact of COVID-19 on medical care workers in China. Infect Dis Poverty. 2020:113. </w:t>
      </w:r>
      <w:hyperlink r:id="rId24" w:history="1">
        <w:r w:rsidR="00511503" w:rsidRPr="003252A3">
          <w:rPr>
            <w:rStyle w:val="Hyperlink"/>
            <w:rFonts w:ascii="Cambria" w:hAnsi="Cambria"/>
          </w:rPr>
          <w:t>https://doi.org/10.1186/s40249-020-00724-0</w:t>
        </w:r>
      </w:hyperlink>
      <w:r w:rsidR="00511503" w:rsidRPr="003252A3">
        <w:rPr>
          <w:rStyle w:val="c-bibliographic-informationvalue"/>
          <w:rFonts w:ascii="Cambria" w:hAnsi="Cambria"/>
        </w:rPr>
        <w:t xml:space="preserve"> </w:t>
      </w:r>
    </w:p>
    <w:p w14:paraId="4D1332FB" w14:textId="0AD45CF0" w:rsidR="00511503" w:rsidRPr="003252A3" w:rsidRDefault="00C437AC" w:rsidP="008F3BC1">
      <w:pPr>
        <w:pStyle w:val="EndNoteBibliography"/>
        <w:rPr>
          <w:rFonts w:ascii="Cambria" w:hAnsi="Cambria"/>
          <w:rtl/>
        </w:rPr>
      </w:pPr>
      <w:r w:rsidRPr="003252A3">
        <w:rPr>
          <w:rFonts w:ascii="Cambria" w:hAnsi="Cambria"/>
        </w:rPr>
        <w:t>22</w:t>
      </w:r>
      <w:r w:rsidR="008F3BC1" w:rsidRPr="003252A3">
        <w:rPr>
          <w:rFonts w:ascii="Cambria" w:hAnsi="Cambria"/>
        </w:rPr>
        <w:t xml:space="preserve">. </w:t>
      </w:r>
      <w:r w:rsidR="00511503" w:rsidRPr="003252A3">
        <w:rPr>
          <w:rFonts w:ascii="Cambria" w:hAnsi="Cambria"/>
        </w:rPr>
        <w:t>Abadi F, Abadi F. Survey factors affecting of quality of work life in the clinical nurses. Nursing And Midwifery Journal. 2019;16(11):832-40.</w:t>
      </w:r>
    </w:p>
    <w:p w14:paraId="7497B0FB" w14:textId="3355ACC8" w:rsidR="00511503" w:rsidRPr="003252A3" w:rsidRDefault="00C437AC" w:rsidP="008F3BC1">
      <w:pPr>
        <w:pStyle w:val="EndNoteBibliography"/>
        <w:rPr>
          <w:rFonts w:ascii="Cambria" w:hAnsi="Cambria"/>
          <w:rtl/>
        </w:rPr>
      </w:pPr>
      <w:r w:rsidRPr="003252A3">
        <w:rPr>
          <w:rFonts w:ascii="Cambria" w:hAnsi="Cambria"/>
        </w:rPr>
        <w:t>23</w:t>
      </w:r>
      <w:r w:rsidR="008F3BC1" w:rsidRPr="003252A3">
        <w:rPr>
          <w:rFonts w:ascii="Cambria" w:hAnsi="Cambria"/>
        </w:rPr>
        <w:t xml:space="preserve">. </w:t>
      </w:r>
      <w:r w:rsidR="00511503" w:rsidRPr="003252A3">
        <w:rPr>
          <w:rFonts w:ascii="Cambria" w:hAnsi="Cambria"/>
        </w:rPr>
        <w:t xml:space="preserve">Vizheh M QM, Arzaghi SM , Muhidin S, Javanmard Z,  Esmaeili M. The mental health of healthcare workers in the COVID-19 pandemic:A systematic review. Journal of Diabetes &amp; Metabolic Disorders. 2020;19:1967–78. </w:t>
      </w:r>
      <w:hyperlink r:id="rId25" w:history="1">
        <w:r w:rsidR="00511503" w:rsidRPr="003252A3">
          <w:rPr>
            <w:rStyle w:val="Hyperlink"/>
            <w:rFonts w:ascii="Cambria" w:hAnsi="Cambria"/>
          </w:rPr>
          <w:t>https://doi.org/10.1007/s40200-020-00643-9</w:t>
        </w:r>
      </w:hyperlink>
      <w:r w:rsidR="00511503" w:rsidRPr="003252A3">
        <w:rPr>
          <w:rStyle w:val="c-bibliographic-informationvalue"/>
          <w:rFonts w:ascii="Cambria" w:hAnsi="Cambria"/>
        </w:rPr>
        <w:t xml:space="preserve"> </w:t>
      </w:r>
    </w:p>
    <w:p w14:paraId="7A6D794D" w14:textId="6CD07AED" w:rsidR="00511503" w:rsidRPr="003252A3" w:rsidRDefault="00C437AC" w:rsidP="008F3BC1">
      <w:pPr>
        <w:pStyle w:val="EndNoteBibliography"/>
        <w:rPr>
          <w:rFonts w:ascii="Cambria" w:hAnsi="Cambria"/>
        </w:rPr>
      </w:pPr>
      <w:r w:rsidRPr="003252A3">
        <w:rPr>
          <w:rFonts w:ascii="Cambria" w:hAnsi="Cambria"/>
        </w:rPr>
        <w:t>24</w:t>
      </w:r>
      <w:r w:rsidR="008F3BC1" w:rsidRPr="003252A3">
        <w:rPr>
          <w:rFonts w:ascii="Cambria" w:hAnsi="Cambria"/>
        </w:rPr>
        <w:t xml:space="preserve">. </w:t>
      </w:r>
      <w:r w:rsidR="00511503" w:rsidRPr="003252A3">
        <w:rPr>
          <w:rFonts w:ascii="Cambria" w:hAnsi="Cambria"/>
        </w:rPr>
        <w:t xml:space="preserve">Sibuea ZM, Sulastiana M, Fitriana E. Factor Affecting the Quality of Work Life Among Nurses: A Systematic Review. Journal of Multidisciplinary Healthcare. 2024:491-503. </w:t>
      </w:r>
      <w:hyperlink r:id="rId26" w:history="1">
        <w:r w:rsidR="00511503" w:rsidRPr="003252A3">
          <w:rPr>
            <w:rStyle w:val="Hyperlink"/>
            <w:rFonts w:ascii="Cambria" w:hAnsi="Cambria"/>
          </w:rPr>
          <w:t>https://doi.org/10.2147/JMDH.S446459</w:t>
        </w:r>
      </w:hyperlink>
      <w:r w:rsidR="00511503" w:rsidRPr="003252A3">
        <w:rPr>
          <w:rStyle w:val="markedcontent"/>
          <w:rFonts w:ascii="Cambria" w:hAnsi="Cambria" w:cs="Arial"/>
        </w:rPr>
        <w:t xml:space="preserve"> </w:t>
      </w:r>
    </w:p>
    <w:p w14:paraId="54D3835F" w14:textId="389E4C0C" w:rsidR="00511503" w:rsidRPr="003252A3" w:rsidRDefault="00C437AC" w:rsidP="008F3BC1">
      <w:pPr>
        <w:pStyle w:val="EndNoteBibliography"/>
        <w:rPr>
          <w:rFonts w:ascii="Cambria" w:hAnsi="Cambria"/>
          <w:rtl/>
        </w:rPr>
      </w:pPr>
      <w:r w:rsidRPr="003252A3">
        <w:rPr>
          <w:rFonts w:ascii="Cambria" w:hAnsi="Cambria"/>
        </w:rPr>
        <w:t>25</w:t>
      </w:r>
      <w:r w:rsidR="008F3BC1" w:rsidRPr="003252A3">
        <w:rPr>
          <w:rFonts w:ascii="Cambria" w:hAnsi="Cambria"/>
        </w:rPr>
        <w:t xml:space="preserve">. </w:t>
      </w:r>
      <w:r w:rsidR="00511503" w:rsidRPr="003252A3">
        <w:rPr>
          <w:rFonts w:ascii="Cambria" w:hAnsi="Cambria"/>
        </w:rPr>
        <w:t xml:space="preserve">Tang L, L P, Yuan L Z. Prevalence and related factors of post-traumatic stress disorder among medical staff members exposed to H7N9 patients. International journal of nursing sciences. 2017;4(1):63-7. </w:t>
      </w:r>
      <w:hyperlink r:id="rId27" w:history="1">
        <w:r w:rsidR="00511503" w:rsidRPr="003252A3">
          <w:rPr>
            <w:rStyle w:val="Hyperlink"/>
            <w:rFonts w:ascii="Cambria" w:hAnsi="Cambria"/>
          </w:rPr>
          <w:t>https://doi.org/10.1016/j.ijnss.2016.12.002</w:t>
        </w:r>
      </w:hyperlink>
      <w:r w:rsidR="00511503" w:rsidRPr="003252A3">
        <w:rPr>
          <w:rFonts w:ascii="Cambria" w:hAnsi="Cambria"/>
        </w:rPr>
        <w:t xml:space="preserve"> </w:t>
      </w:r>
    </w:p>
    <w:p w14:paraId="27EBEE6B" w14:textId="77777777" w:rsidR="00404A35" w:rsidRPr="003252A3" w:rsidRDefault="00C437AC" w:rsidP="008F3BC1">
      <w:pPr>
        <w:pStyle w:val="EndNoteBibliography"/>
        <w:rPr>
          <w:rFonts w:ascii="Cambria" w:hAnsi="Cambria"/>
        </w:rPr>
      </w:pPr>
      <w:r w:rsidRPr="003252A3">
        <w:rPr>
          <w:rFonts w:ascii="Cambria" w:hAnsi="Cambria"/>
        </w:rPr>
        <w:t>26</w:t>
      </w:r>
      <w:r w:rsidR="008F3BC1" w:rsidRPr="003252A3">
        <w:rPr>
          <w:rFonts w:ascii="Cambria" w:hAnsi="Cambria"/>
        </w:rPr>
        <w:t xml:space="preserve">. </w:t>
      </w:r>
      <w:r w:rsidR="00511503" w:rsidRPr="003252A3">
        <w:rPr>
          <w:rFonts w:ascii="Cambria" w:hAnsi="Cambria"/>
        </w:rPr>
        <w:t>Shi L, Wang L, Jia X, Li Z, Mu H, Liu X, et al. Prevalence and correlates of symptoms of post-traumatic stress disorder among Chinese healthcare workers exposed to physical violence: a cross-sectional study. BMJ open. 2017;7(7):e016</w:t>
      </w:r>
      <w:r w:rsidR="00511503" w:rsidRPr="003252A3">
        <w:rPr>
          <w:rFonts w:ascii="Cambria" w:hAnsi="Cambria"/>
          <w:rtl/>
        </w:rPr>
        <w:t>810</w:t>
      </w:r>
    </w:p>
    <w:p w14:paraId="5163ABDA" w14:textId="7A46E3C0" w:rsidR="00511503" w:rsidRPr="003252A3" w:rsidRDefault="00511503" w:rsidP="008F3BC1">
      <w:pPr>
        <w:pStyle w:val="EndNoteBibliography"/>
        <w:rPr>
          <w:rFonts w:ascii="Cambria" w:hAnsi="Cambria"/>
          <w:rtl/>
        </w:rPr>
      </w:pPr>
      <w:r w:rsidRPr="003252A3">
        <w:rPr>
          <w:rFonts w:ascii="Cambria" w:hAnsi="Cambria"/>
        </w:rPr>
        <w:t xml:space="preserve"> </w:t>
      </w:r>
      <w:hyperlink r:id="rId28" w:history="1">
        <w:r w:rsidRPr="003252A3">
          <w:rPr>
            <w:rStyle w:val="Hyperlink"/>
            <w:rFonts w:ascii="Cambria" w:hAnsi="Cambria"/>
          </w:rPr>
          <w:t>https://doi.org/10.1136/bmjopen-2017-016810</w:t>
        </w:r>
      </w:hyperlink>
      <w:r w:rsidRPr="003252A3">
        <w:rPr>
          <w:rFonts w:ascii="Cambria" w:hAnsi="Cambria"/>
        </w:rPr>
        <w:t xml:space="preserve"> </w:t>
      </w:r>
    </w:p>
    <w:p w14:paraId="77C4A9F3" w14:textId="55A1A87A" w:rsidR="00511503" w:rsidRPr="003252A3" w:rsidRDefault="00C437AC" w:rsidP="008F3BC1">
      <w:pPr>
        <w:pStyle w:val="EndNoteBibliography"/>
        <w:rPr>
          <w:rFonts w:ascii="Cambria" w:hAnsi="Cambria"/>
          <w:rtl/>
        </w:rPr>
      </w:pPr>
      <w:r w:rsidRPr="003252A3">
        <w:rPr>
          <w:rFonts w:ascii="Cambria" w:hAnsi="Cambria"/>
        </w:rPr>
        <w:t>27</w:t>
      </w:r>
      <w:r w:rsidR="008F3BC1" w:rsidRPr="003252A3">
        <w:rPr>
          <w:rFonts w:ascii="Cambria" w:hAnsi="Cambria"/>
        </w:rPr>
        <w:t xml:space="preserve">. </w:t>
      </w:r>
      <w:r w:rsidR="00511503" w:rsidRPr="003252A3">
        <w:rPr>
          <w:rFonts w:ascii="Cambria" w:hAnsi="Cambria"/>
        </w:rPr>
        <w:t xml:space="preserve">Freedman SA, Gluck N, Tuval-Mashiach R, Brandes D, Peri T, Shalev AY. Gender differences in responses to traumatic events: A prospective study. Journal of traumatic stress. 2002;15(5):407-13. </w:t>
      </w:r>
      <w:r w:rsidR="00D1509C" w:rsidRPr="003252A3">
        <w:rPr>
          <w:rStyle w:val="Hyperlink"/>
          <w:rFonts w:ascii="Cambria" w:hAnsi="Cambria"/>
        </w:rPr>
        <w:t>https://doi.org/</w:t>
      </w:r>
      <w:r w:rsidR="00511503" w:rsidRPr="003252A3">
        <w:rPr>
          <w:rStyle w:val="Hyperlink"/>
          <w:rFonts w:ascii="Cambria" w:hAnsi="Cambria"/>
        </w:rPr>
        <w:t>10.1023/A:1020189425935</w:t>
      </w:r>
      <w:r w:rsidR="00511503" w:rsidRPr="003252A3">
        <w:rPr>
          <w:rFonts w:ascii="Cambria" w:hAnsi="Cambria"/>
        </w:rPr>
        <w:t xml:space="preserve"> </w:t>
      </w:r>
    </w:p>
    <w:p w14:paraId="4EB8D4B9" w14:textId="40A16053" w:rsidR="00511503" w:rsidRPr="003252A3" w:rsidRDefault="00C437AC" w:rsidP="008F3BC1">
      <w:pPr>
        <w:pStyle w:val="EndNoteBibliography"/>
        <w:rPr>
          <w:rFonts w:ascii="Cambria" w:hAnsi="Cambria"/>
          <w:rtl/>
        </w:rPr>
      </w:pPr>
      <w:r w:rsidRPr="003252A3">
        <w:rPr>
          <w:rFonts w:ascii="Cambria" w:hAnsi="Cambria"/>
        </w:rPr>
        <w:lastRenderedPageBreak/>
        <w:t>28</w:t>
      </w:r>
      <w:r w:rsidR="008F3BC1" w:rsidRPr="003252A3">
        <w:rPr>
          <w:rFonts w:ascii="Cambria" w:hAnsi="Cambria"/>
        </w:rPr>
        <w:t xml:space="preserve">. </w:t>
      </w:r>
      <w:r w:rsidR="00511503" w:rsidRPr="003252A3">
        <w:rPr>
          <w:rFonts w:ascii="Cambria" w:hAnsi="Cambria"/>
        </w:rPr>
        <w:t xml:space="preserve">Lai J MS, Wang Y, Cai Z, Hu J, Wei N, et al. Factors Associated With Mental Health Outcomes Among Health Care Workers Exposed to Coronavirus Disease 2019. JAMA Netw Open. 2020;3:e203976. </w:t>
      </w:r>
      <w:r w:rsidR="00D1509C" w:rsidRPr="003252A3">
        <w:rPr>
          <w:rStyle w:val="Hyperlink"/>
          <w:rFonts w:ascii="Cambria" w:hAnsi="Cambria"/>
        </w:rPr>
        <w:t>https://doi.org/</w:t>
      </w:r>
      <w:r w:rsidR="00511503" w:rsidRPr="003252A3">
        <w:rPr>
          <w:rStyle w:val="Hyperlink"/>
          <w:rFonts w:ascii="Cambria" w:hAnsi="Cambria"/>
        </w:rPr>
        <w:t>10.1001/jamanetworkopen.2020.3976</w:t>
      </w:r>
    </w:p>
    <w:p w14:paraId="23C5AA61" w14:textId="73BAEAC6" w:rsidR="00511503" w:rsidRPr="003252A3" w:rsidRDefault="00C437AC" w:rsidP="008F3BC1">
      <w:pPr>
        <w:pStyle w:val="EndNoteBibliography"/>
        <w:rPr>
          <w:rFonts w:ascii="Cambria" w:hAnsi="Cambria"/>
          <w:rtl/>
        </w:rPr>
      </w:pPr>
      <w:r w:rsidRPr="003252A3">
        <w:rPr>
          <w:rFonts w:ascii="Cambria" w:hAnsi="Cambria"/>
        </w:rPr>
        <w:t>29</w:t>
      </w:r>
      <w:r w:rsidR="008F3BC1" w:rsidRPr="003252A3">
        <w:rPr>
          <w:rFonts w:ascii="Cambria" w:hAnsi="Cambria"/>
        </w:rPr>
        <w:t xml:space="preserve">. </w:t>
      </w:r>
      <w:r w:rsidR="00511503" w:rsidRPr="003252A3">
        <w:rPr>
          <w:rFonts w:ascii="Cambria" w:hAnsi="Cambria"/>
        </w:rPr>
        <w:t>Hosseini F, Ghobadi K, Ghaffari M, Rakhshanderou S. Post-traumatic stress disorder in Iranian healthcare workers dealing with COVID-19 pandemic. Health Education and Health Promotion. 2022;10(3):443-9.</w:t>
      </w:r>
      <w:r w:rsidR="00886AC9" w:rsidRPr="003252A3">
        <w:rPr>
          <w:rFonts w:ascii="Cambria" w:eastAsiaTheme="minorHAnsi" w:hAnsi="Cambria" w:cs="Tahoma"/>
          <w:noProof w:val="0"/>
          <w:color w:val="000000"/>
          <w:sz w:val="18"/>
          <w:szCs w:val="18"/>
          <w:shd w:val="clear" w:color="auto" w:fill="FFFFFF"/>
        </w:rPr>
        <w:t xml:space="preserve"> </w:t>
      </w:r>
      <w:r w:rsidR="00886AC9" w:rsidRPr="003252A3">
        <w:rPr>
          <w:rStyle w:val="Hyperlink"/>
          <w:rFonts w:ascii="Cambria" w:hAnsi="Cambria"/>
        </w:rPr>
        <w:t>URL: </w:t>
      </w:r>
      <w:hyperlink r:id="rId29" w:history="1">
        <w:r w:rsidR="00886AC9" w:rsidRPr="003252A3">
          <w:rPr>
            <w:rStyle w:val="Hyperlink"/>
            <w:rFonts w:ascii="Cambria" w:hAnsi="Cambria"/>
          </w:rPr>
          <w:t>http://hehp2.modares.ac.ir/article-5-59195-en.html</w:t>
        </w:r>
      </w:hyperlink>
    </w:p>
    <w:p w14:paraId="712617AA" w14:textId="4C917BC7" w:rsidR="00511503" w:rsidRPr="003252A3" w:rsidRDefault="00C437AC" w:rsidP="008F3BC1">
      <w:pPr>
        <w:pStyle w:val="EndNoteBibliography"/>
        <w:rPr>
          <w:rFonts w:ascii="Cambria" w:hAnsi="Cambria"/>
          <w:rtl/>
        </w:rPr>
      </w:pPr>
      <w:r w:rsidRPr="003252A3">
        <w:rPr>
          <w:rFonts w:ascii="Cambria" w:hAnsi="Cambria"/>
        </w:rPr>
        <w:t>30</w:t>
      </w:r>
      <w:r w:rsidR="008F3BC1" w:rsidRPr="003252A3">
        <w:rPr>
          <w:rFonts w:ascii="Cambria" w:hAnsi="Cambria"/>
        </w:rPr>
        <w:t xml:space="preserve">. </w:t>
      </w:r>
      <w:r w:rsidR="00511503" w:rsidRPr="003252A3">
        <w:rPr>
          <w:rFonts w:ascii="Cambria" w:hAnsi="Cambria"/>
        </w:rPr>
        <w:t>Naz S, Hashmi AM, Asif A. Burnout and quality of life in nurses of a tertiary care hospital in Pakistan. J Pak Med Assoc. 2016;66(5):532-6.</w:t>
      </w:r>
    </w:p>
    <w:p w14:paraId="6AC5C0C3" w14:textId="1F05D7C9" w:rsidR="00525DBA" w:rsidRPr="003252A3" w:rsidRDefault="00525DBA" w:rsidP="005A3139">
      <w:pPr>
        <w:bidi w:val="0"/>
        <w:rPr>
          <w:rFonts w:ascii="Cambria" w:hAnsi="Cambria" w:cstheme="majorBidi"/>
          <w:color w:val="000000" w:themeColor="text1"/>
          <w:rtl/>
        </w:rPr>
      </w:pPr>
    </w:p>
    <w:sectPr w:rsidR="00525DBA" w:rsidRPr="003252A3" w:rsidSect="00C8139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8A6F" w14:textId="77777777" w:rsidR="004D25AF" w:rsidRDefault="004D25AF" w:rsidP="00156306">
      <w:pPr>
        <w:spacing w:after="0" w:line="240" w:lineRule="auto"/>
      </w:pPr>
      <w:r>
        <w:separator/>
      </w:r>
    </w:p>
  </w:endnote>
  <w:endnote w:type="continuationSeparator" w:id="0">
    <w:p w14:paraId="087481E6" w14:textId="77777777" w:rsidR="004D25AF" w:rsidRDefault="004D25AF" w:rsidP="0015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5851404"/>
      <w:docPartObj>
        <w:docPartGallery w:val="Page Numbers (Bottom of Page)"/>
        <w:docPartUnique/>
      </w:docPartObj>
    </w:sdtPr>
    <w:sdtEndPr/>
    <w:sdtContent>
      <w:p w14:paraId="720C937F" w14:textId="2C78F730" w:rsidR="003252A3" w:rsidRDefault="003252A3">
        <w:pPr>
          <w:pStyle w:val="Footer"/>
          <w:jc w:val="center"/>
        </w:pPr>
        <w:r>
          <w:fldChar w:fldCharType="begin"/>
        </w:r>
        <w:r>
          <w:instrText xml:space="preserve"> PAGE   \* MERGEFORMAT </w:instrText>
        </w:r>
        <w:r>
          <w:fldChar w:fldCharType="separate"/>
        </w:r>
        <w:r w:rsidR="00124646">
          <w:rPr>
            <w:noProof/>
            <w:rtl/>
          </w:rPr>
          <w:t>1</w:t>
        </w:r>
        <w:r w:rsidR="00124646">
          <w:rPr>
            <w:noProof/>
            <w:rtl/>
          </w:rPr>
          <w:t>5</w:t>
        </w:r>
        <w:r>
          <w:rPr>
            <w:noProof/>
          </w:rPr>
          <w:fldChar w:fldCharType="end"/>
        </w:r>
      </w:p>
    </w:sdtContent>
  </w:sdt>
  <w:p w14:paraId="15438F82" w14:textId="77777777" w:rsidR="003252A3" w:rsidRDefault="0032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E7A9" w14:textId="77777777" w:rsidR="004D25AF" w:rsidRDefault="004D25AF" w:rsidP="00156306">
      <w:pPr>
        <w:spacing w:after="0" w:line="240" w:lineRule="auto"/>
      </w:pPr>
      <w:r>
        <w:separator/>
      </w:r>
    </w:p>
  </w:footnote>
  <w:footnote w:type="continuationSeparator" w:id="0">
    <w:p w14:paraId="6D3A4F8A" w14:textId="77777777" w:rsidR="004D25AF" w:rsidRDefault="004D25AF" w:rsidP="00156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6F7"/>
    <w:multiLevelType w:val="hybridMultilevel"/>
    <w:tmpl w:val="A9ACD0F4"/>
    <w:lvl w:ilvl="0" w:tplc="9200AAE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45F94"/>
    <w:multiLevelType w:val="hybridMultilevel"/>
    <w:tmpl w:val="E7C8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014883">
    <w:abstractNumId w:val="1"/>
  </w:num>
  <w:num w:numId="2" w16cid:durableId="706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w00a0wvf5e5zetd045525nssda209stsrp&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3455F3"/>
    <w:rsid w:val="00000B3D"/>
    <w:rsid w:val="0000563C"/>
    <w:rsid w:val="00011701"/>
    <w:rsid w:val="00011C06"/>
    <w:rsid w:val="0002188F"/>
    <w:rsid w:val="000252B0"/>
    <w:rsid w:val="000627D1"/>
    <w:rsid w:val="00063023"/>
    <w:rsid w:val="00065088"/>
    <w:rsid w:val="00065638"/>
    <w:rsid w:val="00070F6F"/>
    <w:rsid w:val="00077443"/>
    <w:rsid w:val="00077E35"/>
    <w:rsid w:val="00087933"/>
    <w:rsid w:val="0009564F"/>
    <w:rsid w:val="00095DC3"/>
    <w:rsid w:val="00097838"/>
    <w:rsid w:val="000A1E91"/>
    <w:rsid w:val="000A47CD"/>
    <w:rsid w:val="000B1A6C"/>
    <w:rsid w:val="000C06EA"/>
    <w:rsid w:val="000C5103"/>
    <w:rsid w:val="000C5632"/>
    <w:rsid w:val="000C66CC"/>
    <w:rsid w:val="000C7CD1"/>
    <w:rsid w:val="000C7FAB"/>
    <w:rsid w:val="000D489E"/>
    <w:rsid w:val="000E0C02"/>
    <w:rsid w:val="000E21C9"/>
    <w:rsid w:val="00103A32"/>
    <w:rsid w:val="00117F61"/>
    <w:rsid w:val="00124646"/>
    <w:rsid w:val="001355E9"/>
    <w:rsid w:val="00143991"/>
    <w:rsid w:val="00150087"/>
    <w:rsid w:val="00156306"/>
    <w:rsid w:val="00185174"/>
    <w:rsid w:val="00185967"/>
    <w:rsid w:val="00185A9B"/>
    <w:rsid w:val="00186C48"/>
    <w:rsid w:val="00191AB6"/>
    <w:rsid w:val="00194240"/>
    <w:rsid w:val="00195A91"/>
    <w:rsid w:val="001A1F95"/>
    <w:rsid w:val="001B50F3"/>
    <w:rsid w:val="001B69B9"/>
    <w:rsid w:val="001C2DC0"/>
    <w:rsid w:val="001C5F10"/>
    <w:rsid w:val="001D3B86"/>
    <w:rsid w:val="001E5148"/>
    <w:rsid w:val="001F1795"/>
    <w:rsid w:val="001F2FA3"/>
    <w:rsid w:val="001F489A"/>
    <w:rsid w:val="002020CA"/>
    <w:rsid w:val="00211A25"/>
    <w:rsid w:val="00254F3B"/>
    <w:rsid w:val="00264164"/>
    <w:rsid w:val="0027317D"/>
    <w:rsid w:val="0027467B"/>
    <w:rsid w:val="0027524A"/>
    <w:rsid w:val="00275698"/>
    <w:rsid w:val="00276883"/>
    <w:rsid w:val="00283600"/>
    <w:rsid w:val="00283B66"/>
    <w:rsid w:val="00293502"/>
    <w:rsid w:val="002B0193"/>
    <w:rsid w:val="002B35E6"/>
    <w:rsid w:val="002B6717"/>
    <w:rsid w:val="002C0D90"/>
    <w:rsid w:val="002C0E87"/>
    <w:rsid w:val="002C538A"/>
    <w:rsid w:val="002E475A"/>
    <w:rsid w:val="002E786D"/>
    <w:rsid w:val="002F18A6"/>
    <w:rsid w:val="00304AE4"/>
    <w:rsid w:val="00305985"/>
    <w:rsid w:val="0032179D"/>
    <w:rsid w:val="003252A3"/>
    <w:rsid w:val="003279DC"/>
    <w:rsid w:val="00330A8A"/>
    <w:rsid w:val="00333F6B"/>
    <w:rsid w:val="00336542"/>
    <w:rsid w:val="00337DAD"/>
    <w:rsid w:val="00342DE1"/>
    <w:rsid w:val="003455F3"/>
    <w:rsid w:val="00354F2E"/>
    <w:rsid w:val="00365341"/>
    <w:rsid w:val="003653BC"/>
    <w:rsid w:val="00371E2A"/>
    <w:rsid w:val="003752F3"/>
    <w:rsid w:val="00394B61"/>
    <w:rsid w:val="003A5E14"/>
    <w:rsid w:val="003A6DAA"/>
    <w:rsid w:val="003B1174"/>
    <w:rsid w:val="003B2707"/>
    <w:rsid w:val="003D51DE"/>
    <w:rsid w:val="003D7D71"/>
    <w:rsid w:val="003E5D58"/>
    <w:rsid w:val="003F0626"/>
    <w:rsid w:val="00400FCE"/>
    <w:rsid w:val="00404A35"/>
    <w:rsid w:val="004054AB"/>
    <w:rsid w:val="00416370"/>
    <w:rsid w:val="004232DF"/>
    <w:rsid w:val="00423644"/>
    <w:rsid w:val="00437537"/>
    <w:rsid w:val="00446F21"/>
    <w:rsid w:val="004523C0"/>
    <w:rsid w:val="00460869"/>
    <w:rsid w:val="00470F9E"/>
    <w:rsid w:val="00472C86"/>
    <w:rsid w:val="00476374"/>
    <w:rsid w:val="00477A43"/>
    <w:rsid w:val="00477B0B"/>
    <w:rsid w:val="0048534A"/>
    <w:rsid w:val="004870DB"/>
    <w:rsid w:val="00492BDB"/>
    <w:rsid w:val="004968F4"/>
    <w:rsid w:val="004B1D0C"/>
    <w:rsid w:val="004C51FD"/>
    <w:rsid w:val="004C78B4"/>
    <w:rsid w:val="004D25AF"/>
    <w:rsid w:val="004E1311"/>
    <w:rsid w:val="00510DF1"/>
    <w:rsid w:val="00511503"/>
    <w:rsid w:val="0052348B"/>
    <w:rsid w:val="00525DBA"/>
    <w:rsid w:val="00527140"/>
    <w:rsid w:val="005276D8"/>
    <w:rsid w:val="00532FCE"/>
    <w:rsid w:val="00545BCB"/>
    <w:rsid w:val="00555B67"/>
    <w:rsid w:val="00583968"/>
    <w:rsid w:val="00591591"/>
    <w:rsid w:val="005A3139"/>
    <w:rsid w:val="005A6E3E"/>
    <w:rsid w:val="005B0850"/>
    <w:rsid w:val="005B1B30"/>
    <w:rsid w:val="005B5FEC"/>
    <w:rsid w:val="005C4876"/>
    <w:rsid w:val="005D39AE"/>
    <w:rsid w:val="005F410B"/>
    <w:rsid w:val="00603C35"/>
    <w:rsid w:val="0062317D"/>
    <w:rsid w:val="00640AA7"/>
    <w:rsid w:val="00664F15"/>
    <w:rsid w:val="00670070"/>
    <w:rsid w:val="00682C84"/>
    <w:rsid w:val="006951C2"/>
    <w:rsid w:val="0069593B"/>
    <w:rsid w:val="006A4A4B"/>
    <w:rsid w:val="006B6570"/>
    <w:rsid w:val="006C2683"/>
    <w:rsid w:val="006E6447"/>
    <w:rsid w:val="006F74F7"/>
    <w:rsid w:val="00703C46"/>
    <w:rsid w:val="007072A6"/>
    <w:rsid w:val="00710765"/>
    <w:rsid w:val="00733FD1"/>
    <w:rsid w:val="00734D93"/>
    <w:rsid w:val="007439DF"/>
    <w:rsid w:val="00746716"/>
    <w:rsid w:val="00766C61"/>
    <w:rsid w:val="00775D4F"/>
    <w:rsid w:val="0077602C"/>
    <w:rsid w:val="007778A8"/>
    <w:rsid w:val="00787D0F"/>
    <w:rsid w:val="007C1379"/>
    <w:rsid w:val="007C1DCA"/>
    <w:rsid w:val="007D6F33"/>
    <w:rsid w:val="007D7A33"/>
    <w:rsid w:val="007F5C87"/>
    <w:rsid w:val="00801F29"/>
    <w:rsid w:val="008044EA"/>
    <w:rsid w:val="00805679"/>
    <w:rsid w:val="00813AF4"/>
    <w:rsid w:val="00826112"/>
    <w:rsid w:val="008265D2"/>
    <w:rsid w:val="008368CA"/>
    <w:rsid w:val="00841538"/>
    <w:rsid w:val="00863DE8"/>
    <w:rsid w:val="00882960"/>
    <w:rsid w:val="008834D2"/>
    <w:rsid w:val="008859CB"/>
    <w:rsid w:val="00886AC9"/>
    <w:rsid w:val="0089462A"/>
    <w:rsid w:val="0089554C"/>
    <w:rsid w:val="008A7ADB"/>
    <w:rsid w:val="008B0FE0"/>
    <w:rsid w:val="008B3BA8"/>
    <w:rsid w:val="008C463A"/>
    <w:rsid w:val="008C60AF"/>
    <w:rsid w:val="008C6F90"/>
    <w:rsid w:val="008D0021"/>
    <w:rsid w:val="008E3D53"/>
    <w:rsid w:val="008F3BC1"/>
    <w:rsid w:val="008F408C"/>
    <w:rsid w:val="008F5BA9"/>
    <w:rsid w:val="008F7884"/>
    <w:rsid w:val="00902D76"/>
    <w:rsid w:val="0090477C"/>
    <w:rsid w:val="00906B92"/>
    <w:rsid w:val="009104B5"/>
    <w:rsid w:val="00926CFF"/>
    <w:rsid w:val="00932DC0"/>
    <w:rsid w:val="009348DD"/>
    <w:rsid w:val="00941AA7"/>
    <w:rsid w:val="009518C4"/>
    <w:rsid w:val="009547BF"/>
    <w:rsid w:val="00962F93"/>
    <w:rsid w:val="00970A74"/>
    <w:rsid w:val="009712ED"/>
    <w:rsid w:val="00977CEA"/>
    <w:rsid w:val="00995BB0"/>
    <w:rsid w:val="009B4A23"/>
    <w:rsid w:val="009B4E4E"/>
    <w:rsid w:val="009E3AC5"/>
    <w:rsid w:val="009F63BA"/>
    <w:rsid w:val="00A048FD"/>
    <w:rsid w:val="00A133A1"/>
    <w:rsid w:val="00A33586"/>
    <w:rsid w:val="00A42CB9"/>
    <w:rsid w:val="00A77309"/>
    <w:rsid w:val="00A77317"/>
    <w:rsid w:val="00A80F34"/>
    <w:rsid w:val="00A84A0A"/>
    <w:rsid w:val="00A97D15"/>
    <w:rsid w:val="00AA527B"/>
    <w:rsid w:val="00AA7C12"/>
    <w:rsid w:val="00AB2A0D"/>
    <w:rsid w:val="00AB342E"/>
    <w:rsid w:val="00AB6957"/>
    <w:rsid w:val="00AD63E1"/>
    <w:rsid w:val="00AD7F1F"/>
    <w:rsid w:val="00AF7ADF"/>
    <w:rsid w:val="00AF7B83"/>
    <w:rsid w:val="00B12874"/>
    <w:rsid w:val="00B22D62"/>
    <w:rsid w:val="00B407C9"/>
    <w:rsid w:val="00B518CE"/>
    <w:rsid w:val="00B5392D"/>
    <w:rsid w:val="00B63818"/>
    <w:rsid w:val="00B65748"/>
    <w:rsid w:val="00B65CF5"/>
    <w:rsid w:val="00B8109F"/>
    <w:rsid w:val="00B865E9"/>
    <w:rsid w:val="00B93736"/>
    <w:rsid w:val="00BA2602"/>
    <w:rsid w:val="00BA54AC"/>
    <w:rsid w:val="00BA56DB"/>
    <w:rsid w:val="00BB4F96"/>
    <w:rsid w:val="00BB5DD4"/>
    <w:rsid w:val="00BB6394"/>
    <w:rsid w:val="00BC1FFB"/>
    <w:rsid w:val="00BC6042"/>
    <w:rsid w:val="00BE2197"/>
    <w:rsid w:val="00BE7E8B"/>
    <w:rsid w:val="00BF5674"/>
    <w:rsid w:val="00C02FEE"/>
    <w:rsid w:val="00C07C22"/>
    <w:rsid w:val="00C12045"/>
    <w:rsid w:val="00C14107"/>
    <w:rsid w:val="00C14ACE"/>
    <w:rsid w:val="00C21DD8"/>
    <w:rsid w:val="00C27D95"/>
    <w:rsid w:val="00C3339B"/>
    <w:rsid w:val="00C437AC"/>
    <w:rsid w:val="00C46480"/>
    <w:rsid w:val="00C52F9C"/>
    <w:rsid w:val="00C547E3"/>
    <w:rsid w:val="00C660EE"/>
    <w:rsid w:val="00C8139E"/>
    <w:rsid w:val="00CA21BA"/>
    <w:rsid w:val="00CA6822"/>
    <w:rsid w:val="00CB21E7"/>
    <w:rsid w:val="00CB5386"/>
    <w:rsid w:val="00CB77F0"/>
    <w:rsid w:val="00CD0133"/>
    <w:rsid w:val="00CD1643"/>
    <w:rsid w:val="00CD4C64"/>
    <w:rsid w:val="00CD685F"/>
    <w:rsid w:val="00CD6D8E"/>
    <w:rsid w:val="00CE7160"/>
    <w:rsid w:val="00CE7C42"/>
    <w:rsid w:val="00CF5006"/>
    <w:rsid w:val="00CF7517"/>
    <w:rsid w:val="00D04B4E"/>
    <w:rsid w:val="00D05467"/>
    <w:rsid w:val="00D1422D"/>
    <w:rsid w:val="00D1509C"/>
    <w:rsid w:val="00D178D5"/>
    <w:rsid w:val="00D344E6"/>
    <w:rsid w:val="00D3535E"/>
    <w:rsid w:val="00D43E89"/>
    <w:rsid w:val="00D6193E"/>
    <w:rsid w:val="00D67667"/>
    <w:rsid w:val="00D77FA7"/>
    <w:rsid w:val="00D842F4"/>
    <w:rsid w:val="00D860F8"/>
    <w:rsid w:val="00D92528"/>
    <w:rsid w:val="00D95019"/>
    <w:rsid w:val="00D973F2"/>
    <w:rsid w:val="00DA588F"/>
    <w:rsid w:val="00DA741C"/>
    <w:rsid w:val="00DB0193"/>
    <w:rsid w:val="00DB5D19"/>
    <w:rsid w:val="00DC3E92"/>
    <w:rsid w:val="00DD0D32"/>
    <w:rsid w:val="00DD4D83"/>
    <w:rsid w:val="00DD6039"/>
    <w:rsid w:val="00DE5897"/>
    <w:rsid w:val="00DE7B65"/>
    <w:rsid w:val="00DF3254"/>
    <w:rsid w:val="00E01507"/>
    <w:rsid w:val="00E01D25"/>
    <w:rsid w:val="00E172EA"/>
    <w:rsid w:val="00E21B39"/>
    <w:rsid w:val="00E26208"/>
    <w:rsid w:val="00E265D5"/>
    <w:rsid w:val="00E40489"/>
    <w:rsid w:val="00E64484"/>
    <w:rsid w:val="00EA2602"/>
    <w:rsid w:val="00EA2D4D"/>
    <w:rsid w:val="00EA7234"/>
    <w:rsid w:val="00EB4F1F"/>
    <w:rsid w:val="00EC51AB"/>
    <w:rsid w:val="00EC76BE"/>
    <w:rsid w:val="00ED0AD0"/>
    <w:rsid w:val="00ED0F33"/>
    <w:rsid w:val="00EE5A28"/>
    <w:rsid w:val="00EF1945"/>
    <w:rsid w:val="00F017CD"/>
    <w:rsid w:val="00F223D6"/>
    <w:rsid w:val="00F3395B"/>
    <w:rsid w:val="00F37D24"/>
    <w:rsid w:val="00F41E47"/>
    <w:rsid w:val="00F57248"/>
    <w:rsid w:val="00F57DFD"/>
    <w:rsid w:val="00F80568"/>
    <w:rsid w:val="00F8096D"/>
    <w:rsid w:val="00F905DD"/>
    <w:rsid w:val="00F92F0C"/>
    <w:rsid w:val="00F93962"/>
    <w:rsid w:val="00F95FDF"/>
    <w:rsid w:val="00FB494E"/>
    <w:rsid w:val="00FC22C1"/>
    <w:rsid w:val="00FE06F3"/>
    <w:rsid w:val="00FE7ECA"/>
    <w:rsid w:val="00FF220E"/>
    <w:rsid w:val="00FF32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7281"/>
  <w15:chartTrackingRefBased/>
  <w15:docId w15:val="{BF47BC1F-3A04-4AEB-A3BF-26F011C1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28360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3455F3"/>
  </w:style>
  <w:style w:type="paragraph" w:customStyle="1" w:styleId="EndNoteBibliography">
    <w:name w:val="EndNote Bibliography"/>
    <w:basedOn w:val="Normal"/>
    <w:link w:val="EndNoteBibliographyChar"/>
    <w:rsid w:val="00525DBA"/>
    <w:pPr>
      <w:bidi w:val="0"/>
      <w:spacing w:after="0" w:line="240" w:lineRule="auto"/>
      <w:jc w:val="both"/>
    </w:pPr>
    <w:rPr>
      <w:rFonts w:ascii="Times New Roman" w:eastAsiaTheme="minorEastAsia" w:hAnsi="Times New Roman" w:cs="Times New Roman"/>
      <w:noProof/>
      <w:sz w:val="24"/>
      <w:szCs w:val="24"/>
    </w:rPr>
  </w:style>
  <w:style w:type="character" w:customStyle="1" w:styleId="EndNoteBibliographyChar">
    <w:name w:val="EndNote Bibliography Char"/>
    <w:basedOn w:val="DefaultParagraphFont"/>
    <w:link w:val="EndNoteBibliography"/>
    <w:rsid w:val="00525DBA"/>
    <w:rPr>
      <w:rFonts w:ascii="Times New Roman" w:eastAsiaTheme="minorEastAsia" w:hAnsi="Times New Roman" w:cs="Times New Roman"/>
      <w:noProof/>
      <w:sz w:val="24"/>
      <w:szCs w:val="24"/>
    </w:rPr>
  </w:style>
  <w:style w:type="paragraph" w:customStyle="1" w:styleId="EndNoteBibliographyTitle">
    <w:name w:val="EndNote Bibliography Title"/>
    <w:basedOn w:val="Normal"/>
    <w:link w:val="EndNoteBibliographyTitleChar"/>
    <w:rsid w:val="001C5F1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C5F10"/>
    <w:rPr>
      <w:rFonts w:ascii="Times New Roman" w:hAnsi="Times New Roman" w:cs="Times New Roman"/>
      <w:noProof/>
      <w:sz w:val="24"/>
    </w:rPr>
  </w:style>
  <w:style w:type="paragraph" w:customStyle="1" w:styleId="Bnazanin1">
    <w:name w:val="B nazanin 1"/>
    <w:basedOn w:val="Normal"/>
    <w:link w:val="Bnazanin1Char"/>
    <w:qFormat/>
    <w:rsid w:val="00664F15"/>
    <w:pPr>
      <w:spacing w:line="360" w:lineRule="auto"/>
      <w:jc w:val="both"/>
    </w:pPr>
    <w:rPr>
      <w:rFonts w:ascii="Arial" w:eastAsia="Times New Roman" w:hAnsi="Arial" w:cs="B Nazanin"/>
      <w:sz w:val="28"/>
      <w:szCs w:val="28"/>
      <w:lang w:val="x-none" w:eastAsia="x-none"/>
    </w:rPr>
  </w:style>
  <w:style w:type="character" w:customStyle="1" w:styleId="Bnazanin1Char">
    <w:name w:val="B nazanin 1 Char"/>
    <w:link w:val="Bnazanin1"/>
    <w:rsid w:val="00664F15"/>
    <w:rPr>
      <w:rFonts w:ascii="Arial" w:eastAsia="Times New Roman" w:hAnsi="Arial" w:cs="B Nazanin"/>
      <w:sz w:val="28"/>
      <w:szCs w:val="28"/>
      <w:lang w:val="x-none" w:eastAsia="x-none"/>
    </w:rPr>
  </w:style>
  <w:style w:type="table" w:customStyle="1" w:styleId="PlainTable21">
    <w:name w:val="Plain Table 21"/>
    <w:basedOn w:val="TableNormal"/>
    <w:uiPriority w:val="42"/>
    <w:rsid w:val="00664F15"/>
    <w:pPr>
      <w:spacing w:after="0" w:line="240" w:lineRule="auto"/>
    </w:pPr>
    <w:rPr>
      <w:rFonts w:eastAsia="Batang"/>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جداول"/>
    <w:basedOn w:val="Caption"/>
    <w:link w:val="Char"/>
    <w:qFormat/>
    <w:rsid w:val="00664F15"/>
    <w:pPr>
      <w:keepNext/>
      <w:spacing w:after="160"/>
      <w:jc w:val="center"/>
    </w:pPr>
    <w:rPr>
      <w:rFonts w:ascii="Calibri" w:eastAsia="Calibri" w:hAnsi="Calibri" w:cs="B Nazanin"/>
      <w:i w:val="0"/>
      <w:iCs w:val="0"/>
      <w:smallCaps/>
      <w:color w:val="auto"/>
      <w:sz w:val="22"/>
      <w:szCs w:val="22"/>
      <w:lang w:bidi="ar-SA"/>
    </w:rPr>
  </w:style>
  <w:style w:type="character" w:customStyle="1" w:styleId="Char">
    <w:name w:val="جداول Char"/>
    <w:link w:val="a"/>
    <w:rsid w:val="00664F15"/>
    <w:rPr>
      <w:rFonts w:ascii="Calibri" w:eastAsia="Calibri" w:hAnsi="Calibri" w:cs="B Nazanin"/>
      <w:smallCaps/>
      <w:lang w:bidi="ar-SA"/>
    </w:rPr>
  </w:style>
  <w:style w:type="paragraph" w:styleId="Caption">
    <w:name w:val="caption"/>
    <w:basedOn w:val="Normal"/>
    <w:next w:val="Normal"/>
    <w:uiPriority w:val="35"/>
    <w:semiHidden/>
    <w:unhideWhenUsed/>
    <w:qFormat/>
    <w:rsid w:val="00664F15"/>
    <w:pPr>
      <w:spacing w:after="200" w:line="240" w:lineRule="auto"/>
    </w:pPr>
    <w:rPr>
      <w:i/>
      <w:iCs/>
      <w:color w:val="44546A" w:themeColor="text2"/>
      <w:sz w:val="18"/>
      <w:szCs w:val="18"/>
    </w:rPr>
  </w:style>
  <w:style w:type="table" w:styleId="TableGrid">
    <w:name w:val="Table Grid"/>
    <w:basedOn w:val="TableNormal"/>
    <w:uiPriority w:val="39"/>
    <w:rsid w:val="00813AF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rand-secondary-normal">
    <w:name w:val="text-brand-secondary-normal"/>
    <w:basedOn w:val="DefaultParagraphFont"/>
    <w:rsid w:val="00813AF4"/>
  </w:style>
  <w:style w:type="character" w:customStyle="1" w:styleId="text-sm">
    <w:name w:val="text-sm"/>
    <w:basedOn w:val="DefaultParagraphFont"/>
    <w:rsid w:val="00813AF4"/>
  </w:style>
  <w:style w:type="paragraph" w:styleId="NormalWeb">
    <w:name w:val="Normal (Web)"/>
    <w:basedOn w:val="Normal"/>
    <w:link w:val="NormalWebChar"/>
    <w:uiPriority w:val="99"/>
    <w:semiHidden/>
    <w:unhideWhenUsed/>
    <w:rsid w:val="00D3535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LineNumber">
    <w:name w:val="line number"/>
    <w:basedOn w:val="DefaultParagraphFont"/>
    <w:uiPriority w:val="99"/>
    <w:semiHidden/>
    <w:unhideWhenUsed/>
    <w:rsid w:val="00156306"/>
  </w:style>
  <w:style w:type="paragraph" w:styleId="Header">
    <w:name w:val="header"/>
    <w:basedOn w:val="Normal"/>
    <w:link w:val="HeaderChar"/>
    <w:uiPriority w:val="99"/>
    <w:unhideWhenUsed/>
    <w:rsid w:val="00156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306"/>
  </w:style>
  <w:style w:type="paragraph" w:styleId="Footer">
    <w:name w:val="footer"/>
    <w:basedOn w:val="Normal"/>
    <w:link w:val="FooterChar"/>
    <w:uiPriority w:val="99"/>
    <w:unhideWhenUsed/>
    <w:rsid w:val="00156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306"/>
  </w:style>
  <w:style w:type="paragraph" w:styleId="ListParagraph">
    <w:name w:val="List Paragraph"/>
    <w:basedOn w:val="Normal"/>
    <w:uiPriority w:val="34"/>
    <w:qFormat/>
    <w:rsid w:val="00ED0AD0"/>
    <w:pPr>
      <w:ind w:left="720"/>
      <w:contextualSpacing/>
    </w:pPr>
  </w:style>
  <w:style w:type="table" w:styleId="ListTable6Colorful">
    <w:name w:val="List Table 6 Colorful"/>
    <w:basedOn w:val="TableNormal"/>
    <w:uiPriority w:val="51"/>
    <w:rsid w:val="00D142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142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142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142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D1422D"/>
    <w:pPr>
      <w:bidi/>
      <w:spacing w:after="0" w:line="240" w:lineRule="auto"/>
    </w:pPr>
  </w:style>
  <w:style w:type="table" w:styleId="PlainTable4">
    <w:name w:val="Plain Table 4"/>
    <w:basedOn w:val="TableNormal"/>
    <w:uiPriority w:val="44"/>
    <w:rsid w:val="00D142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semiHidden/>
    <w:rsid w:val="00097838"/>
    <w:rPr>
      <w:color w:val="0000FF"/>
      <w:u w:val="single"/>
    </w:rPr>
  </w:style>
  <w:style w:type="paragraph" w:customStyle="1" w:styleId="EndNoteCategoryHeading">
    <w:name w:val="EndNote Category Heading"/>
    <w:basedOn w:val="Normal"/>
    <w:link w:val="EndNoteCategoryHeadingChar"/>
    <w:rsid w:val="00511503"/>
    <w:pPr>
      <w:spacing w:before="120" w:after="120"/>
    </w:pPr>
    <w:rPr>
      <w:b/>
      <w:noProof/>
    </w:rPr>
  </w:style>
  <w:style w:type="character" w:customStyle="1" w:styleId="EndNoteCategoryHeadingChar">
    <w:name w:val="EndNote Category Heading Char"/>
    <w:basedOn w:val="DefaultParagraphFont"/>
    <w:link w:val="EndNoteCategoryHeading"/>
    <w:rsid w:val="00511503"/>
    <w:rPr>
      <w:b/>
      <w:noProof/>
    </w:rPr>
  </w:style>
  <w:style w:type="character" w:customStyle="1" w:styleId="c-bibliographic-informationvalue">
    <w:name w:val="c-bibliographic-information__value"/>
    <w:basedOn w:val="DefaultParagraphFont"/>
    <w:rsid w:val="00511503"/>
  </w:style>
  <w:style w:type="character" w:customStyle="1" w:styleId="markedcontent">
    <w:name w:val="markedcontent"/>
    <w:basedOn w:val="DefaultParagraphFont"/>
    <w:rsid w:val="00511503"/>
  </w:style>
  <w:style w:type="character" w:customStyle="1" w:styleId="meta-citation">
    <w:name w:val="meta-citation"/>
    <w:basedOn w:val="DefaultParagraphFont"/>
    <w:rsid w:val="00511503"/>
  </w:style>
  <w:style w:type="table" w:styleId="PlainTable2">
    <w:name w:val="Plain Table 2"/>
    <w:aliases w:val="Plain Table 244444"/>
    <w:basedOn w:val="TableNormal"/>
    <w:uiPriority w:val="42"/>
    <w:rsid w:val="00CA21BA"/>
    <w:pPr>
      <w:spacing w:after="0" w:line="240" w:lineRule="auto"/>
    </w:pPr>
    <w:rPr>
      <w:kern w:val="2"/>
      <w:sz w:val="24"/>
      <w:szCs w:val="24"/>
      <w:lang w:bidi="ar-SA"/>
      <w14:ligatures w14:val="standardContextual"/>
    </w:r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2">
    <w:name w:val="Grid Table 1 Light Accent 2"/>
    <w:basedOn w:val="TableNormal"/>
    <w:uiPriority w:val="46"/>
    <w:rsid w:val="00AD63E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D63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AD63E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AD63E1"/>
    <w:pPr>
      <w:spacing w:after="0" w:line="240" w:lineRule="auto"/>
    </w:pPr>
    <w:tblPr>
      <w:tblBorders>
        <w:top w:val="single" w:sz="4" w:space="0" w:color="auto"/>
        <w:bottom w:val="single" w:sz="4" w:space="0" w:color="auto"/>
        <w:insideH w:val="single" w:sz="4" w:space="0" w:color="auto"/>
      </w:tblBorders>
    </w:tblPr>
    <w:tcPr>
      <w:shd w:val="clear" w:color="auto" w:fill="auto"/>
    </w:tcPr>
  </w:style>
  <w:style w:type="table" w:styleId="PlainTable1">
    <w:name w:val="Plain Table 1"/>
    <w:basedOn w:val="TableNormal"/>
    <w:uiPriority w:val="41"/>
    <w:rsid w:val="008F5B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F5B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5">
    <w:name w:val="List Table 1 Light Accent 5"/>
    <w:basedOn w:val="TableNormal"/>
    <w:uiPriority w:val="46"/>
    <w:rsid w:val="008F5BA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Normal"/>
    <w:next w:val="Normal"/>
    <w:uiPriority w:val="99"/>
    <w:rsid w:val="008F5BA9"/>
    <w:pPr>
      <w:autoSpaceDE w:val="0"/>
      <w:autoSpaceDN w:val="0"/>
      <w:bidi w:val="0"/>
      <w:adjustRightInd w:val="0"/>
      <w:spacing w:after="0" w:line="161" w:lineRule="atLeast"/>
    </w:pPr>
    <w:rPr>
      <w:rFonts w:ascii="Myriad Pro Light" w:hAnsi="Myriad Pro Light"/>
      <w:sz w:val="24"/>
      <w:szCs w:val="24"/>
      <w:lang w:bidi="ar-SA"/>
    </w:rPr>
  </w:style>
  <w:style w:type="character" w:styleId="Strong">
    <w:name w:val="Strong"/>
    <w:basedOn w:val="DefaultParagraphFont"/>
    <w:uiPriority w:val="22"/>
    <w:qFormat/>
    <w:rsid w:val="000C66CC"/>
    <w:rPr>
      <w:b/>
      <w:bCs/>
    </w:rPr>
  </w:style>
  <w:style w:type="character" w:customStyle="1" w:styleId="Heading3Char">
    <w:name w:val="Heading 3 Char"/>
    <w:basedOn w:val="DefaultParagraphFont"/>
    <w:link w:val="Heading3"/>
    <w:uiPriority w:val="9"/>
    <w:rsid w:val="00283600"/>
    <w:rPr>
      <w:rFonts w:ascii="Times New Roman" w:eastAsia="Times New Roman" w:hAnsi="Times New Roman" w:cs="Times New Roman"/>
      <w:b/>
      <w:bCs/>
      <w:sz w:val="27"/>
      <w:szCs w:val="27"/>
    </w:rPr>
  </w:style>
  <w:style w:type="character" w:customStyle="1" w:styleId="NormalWebChar">
    <w:name w:val="Normal (Web) Char"/>
    <w:basedOn w:val="DefaultParagraphFont"/>
    <w:link w:val="NormalWeb"/>
    <w:uiPriority w:val="99"/>
    <w:semiHidden/>
    <w:rsid w:val="00283600"/>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7382">
      <w:bodyDiv w:val="1"/>
      <w:marLeft w:val="0"/>
      <w:marRight w:val="0"/>
      <w:marTop w:val="0"/>
      <w:marBottom w:val="0"/>
      <w:divBdr>
        <w:top w:val="none" w:sz="0" w:space="0" w:color="auto"/>
        <w:left w:val="none" w:sz="0" w:space="0" w:color="auto"/>
        <w:bottom w:val="none" w:sz="0" w:space="0" w:color="auto"/>
        <w:right w:val="none" w:sz="0" w:space="0" w:color="auto"/>
      </w:divBdr>
    </w:div>
    <w:div w:id="1217358698">
      <w:bodyDiv w:val="1"/>
      <w:marLeft w:val="0"/>
      <w:marRight w:val="0"/>
      <w:marTop w:val="0"/>
      <w:marBottom w:val="0"/>
      <w:divBdr>
        <w:top w:val="none" w:sz="0" w:space="0" w:color="auto"/>
        <w:left w:val="none" w:sz="0" w:space="0" w:color="auto"/>
        <w:bottom w:val="none" w:sz="0" w:space="0" w:color="auto"/>
        <w:right w:val="none" w:sz="0" w:space="0" w:color="auto"/>
      </w:divBdr>
    </w:div>
    <w:div w:id="1558778377">
      <w:bodyDiv w:val="1"/>
      <w:marLeft w:val="0"/>
      <w:marRight w:val="0"/>
      <w:marTop w:val="0"/>
      <w:marBottom w:val="0"/>
      <w:divBdr>
        <w:top w:val="none" w:sz="0" w:space="0" w:color="auto"/>
        <w:left w:val="none" w:sz="0" w:space="0" w:color="auto"/>
        <w:bottom w:val="none" w:sz="0" w:space="0" w:color="auto"/>
        <w:right w:val="none" w:sz="0" w:space="0" w:color="auto"/>
      </w:divBdr>
      <w:divsChild>
        <w:div w:id="111018452">
          <w:marLeft w:val="0"/>
          <w:marRight w:val="0"/>
          <w:marTop w:val="0"/>
          <w:marBottom w:val="120"/>
          <w:divBdr>
            <w:top w:val="none" w:sz="0" w:space="0" w:color="auto"/>
            <w:left w:val="none" w:sz="0" w:space="0" w:color="auto"/>
            <w:bottom w:val="none" w:sz="0" w:space="0" w:color="auto"/>
            <w:right w:val="none" w:sz="0" w:space="0" w:color="auto"/>
          </w:divBdr>
          <w:divsChild>
            <w:div w:id="183205397">
              <w:marLeft w:val="0"/>
              <w:marRight w:val="0"/>
              <w:marTop w:val="0"/>
              <w:marBottom w:val="0"/>
              <w:divBdr>
                <w:top w:val="none" w:sz="0" w:space="0" w:color="auto"/>
                <w:left w:val="none" w:sz="0" w:space="0" w:color="auto"/>
                <w:bottom w:val="none" w:sz="0" w:space="0" w:color="auto"/>
                <w:right w:val="none" w:sz="0" w:space="0" w:color="auto"/>
              </w:divBdr>
              <w:divsChild>
                <w:div w:id="102576769">
                  <w:marLeft w:val="0"/>
                  <w:marRight w:val="0"/>
                  <w:marTop w:val="0"/>
                  <w:marBottom w:val="0"/>
                  <w:divBdr>
                    <w:top w:val="none" w:sz="0" w:space="0" w:color="auto"/>
                    <w:left w:val="none" w:sz="0" w:space="0" w:color="auto"/>
                    <w:bottom w:val="none" w:sz="0" w:space="0" w:color="auto"/>
                    <w:right w:val="none" w:sz="0" w:space="0" w:color="auto"/>
                  </w:divBdr>
                </w:div>
              </w:divsChild>
            </w:div>
            <w:div w:id="208079779">
              <w:marLeft w:val="0"/>
              <w:marRight w:val="0"/>
              <w:marTop w:val="0"/>
              <w:marBottom w:val="0"/>
              <w:divBdr>
                <w:top w:val="none" w:sz="0" w:space="0" w:color="auto"/>
                <w:left w:val="none" w:sz="0" w:space="0" w:color="auto"/>
                <w:bottom w:val="none" w:sz="0" w:space="0" w:color="auto"/>
                <w:right w:val="none" w:sz="0" w:space="0" w:color="auto"/>
              </w:divBdr>
            </w:div>
          </w:divsChild>
        </w:div>
        <w:div w:id="117459835">
          <w:marLeft w:val="0"/>
          <w:marRight w:val="0"/>
          <w:marTop w:val="0"/>
          <w:marBottom w:val="120"/>
          <w:divBdr>
            <w:top w:val="none" w:sz="0" w:space="0" w:color="auto"/>
            <w:left w:val="none" w:sz="0" w:space="0" w:color="auto"/>
            <w:bottom w:val="none" w:sz="0" w:space="0" w:color="auto"/>
            <w:right w:val="none" w:sz="0" w:space="0" w:color="auto"/>
          </w:divBdr>
          <w:divsChild>
            <w:div w:id="1883976415">
              <w:marLeft w:val="0"/>
              <w:marRight w:val="0"/>
              <w:marTop w:val="0"/>
              <w:marBottom w:val="120"/>
              <w:divBdr>
                <w:top w:val="none" w:sz="0" w:space="0" w:color="auto"/>
                <w:left w:val="none" w:sz="0" w:space="0" w:color="auto"/>
                <w:bottom w:val="none" w:sz="0" w:space="0" w:color="auto"/>
                <w:right w:val="none" w:sz="0" w:space="0" w:color="auto"/>
              </w:divBdr>
              <w:divsChild>
                <w:div w:id="8579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salavatian@gmail.com" TargetMode="External"/><Relationship Id="rId13" Type="http://schemas.openxmlformats.org/officeDocument/2006/relationships/hyperlink" Target="https://doi.org/10.3390/ijerph17114151" TargetMode="External"/><Relationship Id="rId18" Type="http://schemas.openxmlformats.org/officeDocument/2006/relationships/hyperlink" Target="https://doi.org/10.1590/0102-311X00063520" TargetMode="External"/><Relationship Id="rId26" Type="http://schemas.openxmlformats.org/officeDocument/2006/relationships/hyperlink" Target="https://doi.org/10.2147/JMDH.S446459" TargetMode="External"/><Relationship Id="rId3" Type="http://schemas.openxmlformats.org/officeDocument/2006/relationships/styles" Target="styles.xml"/><Relationship Id="rId21" Type="http://schemas.openxmlformats.org/officeDocument/2006/relationships/hyperlink" Target="http://tumj.tums.ac.ir/article-1-974-en.html" TargetMode="External"/><Relationship Id="rId7" Type="http://schemas.openxmlformats.org/officeDocument/2006/relationships/endnotes" Target="endnotes.xml"/><Relationship Id="rId12" Type="http://schemas.openxmlformats.org/officeDocument/2006/relationships/hyperlink" Target="https://doi.org/10.1590/S1677-5538.IBJU.2020.S124" TargetMode="External"/><Relationship Id="rId17" Type="http://schemas.openxmlformats.org/officeDocument/2006/relationships/hyperlink" Target="https://doi.org/10.1017/S0033291720001336" TargetMode="External"/><Relationship Id="rId25" Type="http://schemas.openxmlformats.org/officeDocument/2006/relationships/hyperlink" Target="https://doi.org/10.1007/s40200-020-00643-9" TargetMode="External"/><Relationship Id="rId2" Type="http://schemas.openxmlformats.org/officeDocument/2006/relationships/numbering" Target="numbering.xml"/><Relationship Id="rId16" Type="http://schemas.openxmlformats.org/officeDocument/2006/relationships/hyperlink" Target="https://doi.org/10.1023/A:1024732727414" TargetMode="External"/><Relationship Id="rId20" Type="http://schemas.openxmlformats.org/officeDocument/2006/relationships/hyperlink" Target="http://dx.doi.org/10.21859/johe-03044" TargetMode="External"/><Relationship Id="rId29" Type="http://schemas.openxmlformats.org/officeDocument/2006/relationships/hyperlink" Target="http://hehp2.modares.ac.ir/article-5-59195-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tmi.13383" TargetMode="External"/><Relationship Id="rId24" Type="http://schemas.openxmlformats.org/officeDocument/2006/relationships/hyperlink" Target="https://doi.org/10.1186/s40249-020-00724-0" TargetMode="External"/><Relationship Id="rId5" Type="http://schemas.openxmlformats.org/officeDocument/2006/relationships/webSettings" Target="webSettings.xml"/><Relationship Id="rId15" Type="http://schemas.openxmlformats.org/officeDocument/2006/relationships/hyperlink" Target="https://doi.org/10.1186/s12888-020-02784-w" TargetMode="External"/><Relationship Id="rId23" Type="http://schemas.openxmlformats.org/officeDocument/2006/relationships/hyperlink" Target="http://dx.doi.org/10.1097/MD.0000000000020965" TargetMode="External"/><Relationship Id="rId28" Type="http://schemas.openxmlformats.org/officeDocument/2006/relationships/hyperlink" Target="https://doi.org/10.1136/bmjopen-2017-016810" TargetMode="External"/><Relationship Id="rId10" Type="http://schemas.openxmlformats.org/officeDocument/2006/relationships/hyperlink" Target="https://doi.org/10.1007/s40200-020-00643-9" TargetMode="External"/><Relationship Id="rId19" Type="http://schemas.openxmlformats.org/officeDocument/2006/relationships/hyperlink" Target="https://doi.org/10.5812/modernc.638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0/ijerph18020601" TargetMode="External"/><Relationship Id="rId22" Type="http://schemas.openxmlformats.org/officeDocument/2006/relationships/hyperlink" Target="https://doi.org/10.5847/wjem.j.issn.1920-8642.2013.01.005" TargetMode="External"/><Relationship Id="rId27" Type="http://schemas.openxmlformats.org/officeDocument/2006/relationships/hyperlink" Target="https://doi.org/10.1016/j.ijnss.2016.12.00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C558-C917-4D11-8C9A-BAB5F84F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5631</Words>
  <Characters>32099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2026-01-29T20:37:00Z</dcterms:created>
  <dcterms:modified xsi:type="dcterms:W3CDTF">2026-01-29T20:37:00Z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9cc42d4e-08d8-4d3b-8b7b-0dc72c1d07c6</vt:lpwstr>
  </property>
</Properties>
</file>