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7114" w14:textId="77777777"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r w:rsidRPr="00C97176">
        <w:rPr>
          <w:rStyle w:val="Strong"/>
          <w:rFonts w:ascii="Cambria" w:eastAsiaTheme="majorEastAsia" w:hAnsi="Cambria"/>
          <w:sz w:val="20"/>
        </w:rPr>
        <w:t>Dear Editor-in-Chief,</w:t>
      </w:r>
    </w:p>
    <w:p w14:paraId="4BDFE834" w14:textId="77777777" w:rsidR="0096086D" w:rsidRPr="00C97176" w:rsidRDefault="0096086D" w:rsidP="00C97176">
      <w:pPr>
        <w:pStyle w:val="NormalWeb"/>
        <w:spacing w:before="0" w:beforeAutospacing="0" w:after="0" w:afterAutospacing="0" w:line="360" w:lineRule="auto"/>
        <w:rPr>
          <w:rFonts w:ascii="Cambria" w:hAnsi="Cambria"/>
          <w:sz w:val="20"/>
        </w:rPr>
      </w:pPr>
      <w:r w:rsidRPr="00C97176">
        <w:rPr>
          <w:rFonts w:ascii="Cambria" w:hAnsi="Cambria"/>
          <w:sz w:val="20"/>
        </w:rPr>
        <w:t>Health Education and Health Promotion</w:t>
      </w:r>
    </w:p>
    <w:p w14:paraId="67DBE7DB" w14:textId="77777777" w:rsidR="0096086D" w:rsidRPr="00C97176" w:rsidRDefault="0096086D" w:rsidP="00C97176">
      <w:pPr>
        <w:spacing w:after="0" w:line="360" w:lineRule="auto"/>
        <w:jc w:val="both"/>
        <w:rPr>
          <w:rFonts w:ascii="Cambria" w:hAnsi="Cambria" w:cs="Times New Roman"/>
          <w:sz w:val="20"/>
        </w:rPr>
      </w:pPr>
      <w:r w:rsidRPr="00C97176">
        <w:rPr>
          <w:rFonts w:ascii="Cambria" w:hAnsi="Cambria" w:cs="Times New Roman"/>
          <w:sz w:val="20"/>
        </w:rPr>
        <w:t>We sincerely thank you and the reviewers for the time and effort devoted to evaluating our manuscript entitled: “Effectiveness of Self-Efficacy-Based Nursing Intervention on Stress, Anxiety, Depression, and Quality of Life in Heart Failure Patients: A Quasi-Experimental Study”</w:t>
      </w:r>
      <w:r w:rsidRPr="00C97176">
        <w:rPr>
          <w:rStyle w:val="Strong"/>
          <w:rFonts w:ascii="Cambria" w:hAnsi="Cambria" w:cs="Times New Roman"/>
          <w:sz w:val="20"/>
        </w:rPr>
        <w:t xml:space="preserve"> </w:t>
      </w:r>
      <w:r w:rsidRPr="00C97176">
        <w:rPr>
          <w:rFonts w:ascii="Cambria" w:hAnsi="Cambria" w:cs="Times New Roman"/>
          <w:sz w:val="20"/>
        </w:rPr>
        <w:t xml:space="preserve">(Manuscript ID: </w:t>
      </w:r>
      <w:hyperlink r:id="rId5" w:history="1">
        <w:r w:rsidRPr="00C97176">
          <w:rPr>
            <w:rFonts w:ascii="Cambria" w:eastAsia="Times New Roman" w:hAnsi="Cambria" w:cs="Times New Roman"/>
            <w:color w:val="6B6B6B"/>
            <w:kern w:val="0"/>
            <w:sz w:val="20"/>
            <w:bdr w:val="none" w:sz="0" w:space="0" w:color="auto" w:frame="1"/>
            <w:shd w:val="clear" w:color="auto" w:fill="FFFFFF"/>
            <w:lang w:eastAsia="id-ID"/>
            <w14:ligatures w14:val="none"/>
          </w:rPr>
          <w:t>HEHP-82966</w:t>
        </w:r>
      </w:hyperlink>
      <w:r w:rsidRPr="00C97176">
        <w:rPr>
          <w:rStyle w:val="Strong"/>
          <w:rFonts w:ascii="Cambria" w:hAnsi="Cambria" w:cs="Times New Roman"/>
          <w:sz w:val="20"/>
        </w:rPr>
        <w:t>).</w:t>
      </w:r>
    </w:p>
    <w:p w14:paraId="7A5ABC02" w14:textId="77777777" w:rsidR="0096086D" w:rsidRPr="00C97176" w:rsidRDefault="0096086D"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We greatly appreciate the constructive comments and valuable suggestions provided by the reviewers, which have helped us to significantly improve the quality and clarity of the manuscript. We have carefully revised the manuscript in accordance with all reviewers’ comments.</w:t>
      </w:r>
    </w:p>
    <w:p w14:paraId="05EB97CF" w14:textId="77777777" w:rsidR="0096086D" w:rsidRPr="00C97176" w:rsidRDefault="0096086D" w:rsidP="00C97176">
      <w:pPr>
        <w:pStyle w:val="NormalWeb"/>
        <w:spacing w:before="0" w:beforeAutospacing="0" w:after="0" w:afterAutospacing="0" w:line="360" w:lineRule="auto"/>
        <w:rPr>
          <w:rFonts w:ascii="Cambria" w:hAnsi="Cambria"/>
          <w:sz w:val="20"/>
        </w:rPr>
      </w:pPr>
      <w:r w:rsidRPr="00C97176">
        <w:rPr>
          <w:rFonts w:ascii="Cambria" w:hAnsi="Cambria"/>
          <w:sz w:val="20"/>
        </w:rPr>
        <w:t>In response to the reviewers’ suggestions, the moderate revisions include:</w:t>
      </w:r>
    </w:p>
    <w:p w14:paraId="3A2B9613" w14:textId="77777777" w:rsidR="0096086D" w:rsidRPr="00C97176" w:rsidRDefault="0096086D" w:rsidP="00C97176">
      <w:pPr>
        <w:pStyle w:val="NormalWeb"/>
        <w:numPr>
          <w:ilvl w:val="0"/>
          <w:numId w:val="10"/>
        </w:numPr>
        <w:spacing w:before="0" w:beforeAutospacing="0" w:after="0" w:afterAutospacing="0" w:line="360" w:lineRule="auto"/>
        <w:jc w:val="both"/>
        <w:rPr>
          <w:rFonts w:ascii="Cambria" w:hAnsi="Cambria"/>
          <w:sz w:val="20"/>
        </w:rPr>
      </w:pPr>
      <w:r w:rsidRPr="00C97176">
        <w:rPr>
          <w:rStyle w:val="Strong"/>
          <w:rFonts w:ascii="Cambria" w:eastAsiaTheme="majorEastAsia" w:hAnsi="Cambria"/>
          <w:b w:val="0"/>
          <w:bCs w:val="0"/>
          <w:sz w:val="20"/>
        </w:rPr>
        <w:t>Strengthening the introduction and rationale of the study</w:t>
      </w:r>
      <w:r w:rsidRPr="00C97176">
        <w:rPr>
          <w:rFonts w:ascii="Cambria" w:hAnsi="Cambria"/>
          <w:sz w:val="20"/>
        </w:rPr>
        <w:t>, including clearer articulation of the research gap and novelty.</w:t>
      </w:r>
    </w:p>
    <w:p w14:paraId="35292162" w14:textId="77777777" w:rsidR="0096086D" w:rsidRPr="00C97176" w:rsidRDefault="0096086D" w:rsidP="00C97176">
      <w:pPr>
        <w:pStyle w:val="NormalWeb"/>
        <w:numPr>
          <w:ilvl w:val="0"/>
          <w:numId w:val="10"/>
        </w:numPr>
        <w:spacing w:before="0" w:beforeAutospacing="0" w:after="0" w:afterAutospacing="0" w:line="360" w:lineRule="auto"/>
        <w:jc w:val="both"/>
        <w:rPr>
          <w:rFonts w:ascii="Cambria" w:hAnsi="Cambria"/>
          <w:sz w:val="20"/>
        </w:rPr>
      </w:pPr>
      <w:r w:rsidRPr="00C97176">
        <w:rPr>
          <w:rStyle w:val="Strong"/>
          <w:rFonts w:ascii="Cambria" w:eastAsiaTheme="majorEastAsia" w:hAnsi="Cambria"/>
          <w:b w:val="0"/>
          <w:bCs w:val="0"/>
          <w:sz w:val="20"/>
        </w:rPr>
        <w:t>Clarification and refinement of the methodology</w:t>
      </w:r>
      <w:r w:rsidRPr="00C97176">
        <w:rPr>
          <w:rFonts w:ascii="Cambria" w:hAnsi="Cambria"/>
          <w:sz w:val="20"/>
        </w:rPr>
        <w:t xml:space="preserve">, particularly regarding </w:t>
      </w:r>
      <w:r w:rsidRPr="00C97176">
        <w:rPr>
          <w:rFonts w:ascii="Cambria" w:hAnsi="Cambria"/>
          <w:color w:val="222222"/>
          <w:sz w:val="20"/>
          <w:shd w:val="clear" w:color="auto" w:fill="FFFFFF"/>
        </w:rPr>
        <w:t>the study procedure ( Intervention Procedure)</w:t>
      </w:r>
    </w:p>
    <w:p w14:paraId="05F27536" w14:textId="77777777" w:rsidR="0096086D" w:rsidRPr="00C97176" w:rsidRDefault="0096086D" w:rsidP="00C97176">
      <w:pPr>
        <w:pStyle w:val="NormalWeb"/>
        <w:numPr>
          <w:ilvl w:val="0"/>
          <w:numId w:val="10"/>
        </w:numPr>
        <w:spacing w:before="0" w:beforeAutospacing="0" w:after="0" w:afterAutospacing="0" w:line="360" w:lineRule="auto"/>
        <w:jc w:val="both"/>
        <w:rPr>
          <w:rStyle w:val="Strong"/>
          <w:rFonts w:ascii="Cambria" w:hAnsi="Cambria"/>
          <w:b w:val="0"/>
          <w:bCs w:val="0"/>
          <w:sz w:val="20"/>
        </w:rPr>
      </w:pPr>
      <w:r w:rsidRPr="00C97176">
        <w:rPr>
          <w:rStyle w:val="Strong"/>
          <w:rFonts w:ascii="Cambria" w:eastAsiaTheme="majorEastAsia" w:hAnsi="Cambria"/>
          <w:b w:val="0"/>
          <w:bCs w:val="0"/>
          <w:sz w:val="20"/>
        </w:rPr>
        <w:t>Improve</w:t>
      </w:r>
      <w:r w:rsidRPr="00C97176">
        <w:rPr>
          <w:rFonts w:ascii="Cambria" w:hAnsi="Cambria"/>
          <w:b/>
          <w:bCs/>
          <w:sz w:val="20"/>
        </w:rPr>
        <w:t xml:space="preserve"> </w:t>
      </w:r>
      <w:r w:rsidRPr="00C97176">
        <w:rPr>
          <w:rStyle w:val="Strong"/>
          <w:rFonts w:ascii="Cambria" w:eastAsiaTheme="majorEastAsia" w:hAnsi="Cambria"/>
          <w:b w:val="0"/>
          <w:bCs w:val="0"/>
          <w:sz w:val="20"/>
        </w:rPr>
        <w:t>Improvement of the results sections, repetition of Table data in text or diagrams.</w:t>
      </w:r>
    </w:p>
    <w:p w14:paraId="41874C78" w14:textId="77777777" w:rsidR="0096086D" w:rsidRPr="00C97176" w:rsidRDefault="0096086D"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All changes made to the manuscript have been clearly highlighted, and a detailed, point-by-point response to each reviewer’s comment is provided below.</w:t>
      </w:r>
    </w:p>
    <w:p w14:paraId="7E8D65BE" w14:textId="77777777" w:rsidR="0096086D" w:rsidRPr="00C97176" w:rsidRDefault="0096086D"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We hope that the revised manuscript now meets the standards of the journal and will be suitable for publication. Thank you very much for your kind consideration.</w:t>
      </w:r>
    </w:p>
    <w:p w14:paraId="1185152D" w14:textId="7E814A98"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r w:rsidRPr="00C97176">
        <w:rPr>
          <w:rStyle w:val="Strong"/>
          <w:rFonts w:ascii="Cambria" w:eastAsiaTheme="majorEastAsia" w:hAnsi="Cambria"/>
          <w:sz w:val="20"/>
        </w:rPr>
        <w:t>Sincerely,</w:t>
      </w:r>
    </w:p>
    <w:p w14:paraId="398A093C"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7F910AE0" w14:textId="77777777"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r w:rsidRPr="00C97176">
        <w:rPr>
          <w:rFonts w:ascii="Cambria" w:hAnsi="Cambria"/>
          <w:sz w:val="20"/>
        </w:rPr>
        <w:br/>
      </w:r>
      <w:r w:rsidRPr="00C97176">
        <w:rPr>
          <w:rStyle w:val="Strong"/>
          <w:rFonts w:ascii="Cambria" w:eastAsiaTheme="majorEastAsia" w:hAnsi="Cambria"/>
          <w:sz w:val="20"/>
        </w:rPr>
        <w:t>Asri, Asri</w:t>
      </w:r>
      <w:r w:rsidRPr="00C97176">
        <w:rPr>
          <w:rFonts w:ascii="Cambria" w:hAnsi="Cambria"/>
          <w:sz w:val="20"/>
        </w:rPr>
        <w:br/>
        <w:t>On behalf of all authors</w:t>
      </w:r>
      <w:r w:rsidRPr="00C97176">
        <w:rPr>
          <w:rFonts w:ascii="Cambria" w:hAnsi="Cambria"/>
          <w:sz w:val="20"/>
        </w:rPr>
        <w:br/>
      </w:r>
      <w:r w:rsidRPr="00C97176">
        <w:rPr>
          <w:rFonts w:ascii="Cambria" w:hAnsi="Cambria"/>
          <w:noProof/>
          <w:sz w:val="20"/>
        </w:rPr>
        <w:t>Community and Family Nursing Department, Panrita Husada College of Health Sciences Bulukumba, South Sulawesi, Indonesia</w:t>
      </w:r>
      <w:r w:rsidRPr="00C97176">
        <w:rPr>
          <w:rFonts w:ascii="Cambria" w:hAnsi="Cambria"/>
          <w:sz w:val="20"/>
        </w:rPr>
        <w:br/>
      </w:r>
      <w:hyperlink r:id="rId6" w:history="1">
        <w:r w:rsidRPr="00C97176">
          <w:rPr>
            <w:rStyle w:val="Hyperlink"/>
            <w:rFonts w:ascii="Cambria" w:hAnsi="Cambria"/>
            <w:sz w:val="20"/>
          </w:rPr>
          <w:t>asri_m.kep@stikespanritahusada.ac.id</w:t>
        </w:r>
      </w:hyperlink>
      <w:r w:rsidRPr="00C97176">
        <w:rPr>
          <w:rFonts w:ascii="Cambria" w:hAnsi="Cambria"/>
          <w:sz w:val="20"/>
        </w:rPr>
        <w:t xml:space="preserve"> </w:t>
      </w:r>
      <w:r w:rsidRPr="00C97176">
        <w:rPr>
          <w:rFonts w:ascii="Cambria" w:hAnsi="Cambria"/>
          <w:sz w:val="20"/>
        </w:rPr>
        <w:br/>
      </w:r>
    </w:p>
    <w:p w14:paraId="7A5B2989" w14:textId="77777777"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p>
    <w:p w14:paraId="165557D8" w14:textId="77777777"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p>
    <w:p w14:paraId="6317C2AC" w14:textId="77777777"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p>
    <w:p w14:paraId="21942C15" w14:textId="2178DEB5" w:rsidR="00C97176" w:rsidRDefault="00C97176">
      <w:pPr>
        <w:rPr>
          <w:rStyle w:val="Strong"/>
          <w:rFonts w:ascii="Cambria" w:eastAsiaTheme="majorEastAsia" w:hAnsi="Cambria" w:cs="Times New Roman"/>
          <w:kern w:val="0"/>
          <w:sz w:val="20"/>
          <w:lang w:eastAsia="id-ID"/>
          <w14:ligatures w14:val="none"/>
        </w:rPr>
      </w:pPr>
      <w:r>
        <w:rPr>
          <w:rStyle w:val="Strong"/>
          <w:rFonts w:ascii="Cambria" w:eastAsiaTheme="majorEastAsia" w:hAnsi="Cambria"/>
          <w:sz w:val="20"/>
        </w:rPr>
        <w:br w:type="page"/>
      </w:r>
    </w:p>
    <w:p w14:paraId="350491F5" w14:textId="77777777" w:rsidR="0096086D" w:rsidRPr="00C97176" w:rsidRDefault="0096086D" w:rsidP="00C97176">
      <w:pPr>
        <w:pStyle w:val="NormalWeb"/>
        <w:spacing w:before="0" w:beforeAutospacing="0" w:after="0" w:afterAutospacing="0" w:line="360" w:lineRule="auto"/>
        <w:rPr>
          <w:rStyle w:val="Strong"/>
          <w:rFonts w:ascii="Cambria" w:eastAsiaTheme="majorEastAsia" w:hAnsi="Cambria"/>
          <w:sz w:val="20"/>
        </w:rPr>
      </w:pPr>
    </w:p>
    <w:p w14:paraId="4C6BF52C" w14:textId="77777777" w:rsidR="0096086D" w:rsidRPr="00C97176" w:rsidRDefault="0096086D" w:rsidP="00C97176">
      <w:pPr>
        <w:spacing w:after="0" w:line="360" w:lineRule="auto"/>
        <w:outlineLvl w:val="1"/>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Detailed Response to Reviewers</w:t>
      </w:r>
    </w:p>
    <w:p w14:paraId="64A98721" w14:textId="77777777" w:rsidR="0096086D" w:rsidRPr="00C97176" w:rsidRDefault="0096086D" w:rsidP="00C97176">
      <w:pPr>
        <w:spacing w:after="0" w:line="360" w:lineRule="auto"/>
        <w:rPr>
          <w:rFonts w:ascii="Cambria" w:eastAsia="Times New Roman" w:hAnsi="Cambria" w:cs="Times New Roman"/>
          <w:kern w:val="0"/>
          <w:sz w:val="20"/>
          <w:lang w:eastAsia="id-ID"/>
          <w14:ligatures w14:val="none"/>
        </w:rPr>
      </w:pPr>
      <w:r w:rsidRPr="00C97176">
        <w:rPr>
          <w:rFonts w:ascii="Cambria" w:eastAsia="Times New Roman" w:hAnsi="Cambria" w:cs="Times New Roman"/>
          <w:b/>
          <w:bCs/>
          <w:kern w:val="0"/>
          <w:sz w:val="20"/>
          <w:lang w:eastAsia="id-ID"/>
          <w14:ligatures w14:val="none"/>
        </w:rPr>
        <w:t>Comment 1:</w:t>
      </w:r>
      <w:r w:rsidRPr="00C97176">
        <w:rPr>
          <w:rFonts w:ascii="Cambria" w:eastAsia="Times New Roman" w:hAnsi="Cambria" w:cs="Times New Roman"/>
          <w:kern w:val="0"/>
          <w:sz w:val="20"/>
          <w:lang w:eastAsia="id-ID"/>
          <w14:ligatures w14:val="none"/>
        </w:rPr>
        <w:br/>
        <w:t>[</w:t>
      </w:r>
      <w:r w:rsidRPr="00C97176">
        <w:rPr>
          <w:rFonts w:ascii="Cambria" w:hAnsi="Cambria" w:cs="Times New Roman"/>
          <w:color w:val="222222"/>
          <w:sz w:val="20"/>
          <w:shd w:val="clear" w:color="auto" w:fill="FFFFFF"/>
        </w:rPr>
        <w:t>The introduction is very weak and must be improved.</w:t>
      </w:r>
      <w:r w:rsidRPr="00C97176">
        <w:rPr>
          <w:rFonts w:ascii="Cambria" w:eastAsia="Times New Roman" w:hAnsi="Cambria" w:cs="Times New Roman"/>
          <w:kern w:val="0"/>
          <w:sz w:val="20"/>
          <w:lang w:eastAsia="id-ID"/>
          <w14:ligatures w14:val="none"/>
        </w:rPr>
        <w:t>]</w:t>
      </w:r>
    </w:p>
    <w:p w14:paraId="56B1D747" w14:textId="77777777" w:rsidR="0096086D" w:rsidRPr="00C97176" w:rsidRDefault="0096086D" w:rsidP="00C97176">
      <w:pPr>
        <w:spacing w:after="0" w:line="360" w:lineRule="auto"/>
        <w:rPr>
          <w:rFonts w:ascii="Cambria" w:eastAsia="Times New Roman" w:hAnsi="Cambria" w:cs="Times New Roman"/>
          <w:kern w:val="0"/>
          <w:sz w:val="20"/>
          <w:lang w:eastAsia="id-ID"/>
          <w14:ligatures w14:val="none"/>
        </w:rPr>
      </w:pPr>
      <w:r w:rsidRPr="00C97176">
        <w:rPr>
          <w:rFonts w:ascii="Cambria" w:eastAsia="Times New Roman" w:hAnsi="Cambria" w:cs="Times New Roman"/>
          <w:b/>
          <w:bCs/>
          <w:kern w:val="0"/>
          <w:sz w:val="20"/>
          <w:lang w:eastAsia="id-ID"/>
          <w14:ligatures w14:val="none"/>
        </w:rPr>
        <w:t>Response:</w:t>
      </w:r>
      <w:r w:rsidRPr="00C97176">
        <w:rPr>
          <w:rFonts w:ascii="Cambria" w:eastAsia="Times New Roman" w:hAnsi="Cambria" w:cs="Times New Roman"/>
          <w:kern w:val="0"/>
          <w:sz w:val="20"/>
          <w:lang w:eastAsia="id-ID"/>
          <w14:ligatures w14:val="none"/>
        </w:rPr>
        <w:br/>
        <w:t xml:space="preserve">Thank you for this insightful comment. We have revised the manuscript accordingly by [make improvements to the introduction according to the level of novelty]. The relevant changes can be found on </w:t>
      </w:r>
      <w:r w:rsidRPr="00C97176">
        <w:rPr>
          <w:rFonts w:ascii="Cambria" w:eastAsia="Times New Roman" w:hAnsi="Cambria" w:cs="Times New Roman"/>
          <w:b/>
          <w:bCs/>
          <w:kern w:val="0"/>
          <w:sz w:val="20"/>
          <w:lang w:eastAsia="id-ID"/>
          <w14:ligatures w14:val="none"/>
        </w:rPr>
        <w:t>Page 1, Lines 1-5</w:t>
      </w:r>
      <w:r w:rsidRPr="00C97176">
        <w:rPr>
          <w:rFonts w:ascii="Cambria" w:eastAsia="Times New Roman" w:hAnsi="Cambria" w:cs="Times New Roman"/>
          <w:kern w:val="0"/>
          <w:sz w:val="20"/>
          <w:lang w:eastAsia="id-ID"/>
          <w14:ligatures w14:val="none"/>
        </w:rPr>
        <w:t>.</w:t>
      </w:r>
    </w:p>
    <w:p w14:paraId="7F9C93E8" w14:textId="77777777" w:rsidR="0096086D" w:rsidRPr="00C97176" w:rsidRDefault="0096086D" w:rsidP="00C97176">
      <w:pPr>
        <w:pStyle w:val="NormalWeb"/>
        <w:spacing w:before="0" w:beforeAutospacing="0" w:after="0" w:afterAutospacing="0" w:line="360" w:lineRule="auto"/>
        <w:rPr>
          <w:rFonts w:ascii="Cambria" w:hAnsi="Cambria"/>
          <w:sz w:val="20"/>
        </w:rPr>
      </w:pPr>
      <w:r w:rsidRPr="00C97176">
        <w:rPr>
          <w:rStyle w:val="Strong"/>
          <w:rFonts w:ascii="Cambria" w:eastAsiaTheme="majorEastAsia" w:hAnsi="Cambria"/>
          <w:sz w:val="20"/>
        </w:rPr>
        <w:t>Comment 2:</w:t>
      </w:r>
      <w:r w:rsidRPr="00C97176">
        <w:rPr>
          <w:rFonts w:ascii="Cambria" w:hAnsi="Cambria"/>
          <w:sz w:val="20"/>
        </w:rPr>
        <w:br/>
        <w:t>[</w:t>
      </w:r>
      <w:r w:rsidRPr="00C97176">
        <w:rPr>
          <w:rFonts w:ascii="Cambria" w:hAnsi="Cambria"/>
          <w:color w:val="222222"/>
          <w:sz w:val="20"/>
          <w:shd w:val="clear" w:color="auto" w:fill="FFFFFF"/>
        </w:rPr>
        <w:t>The study procedure must be described.</w:t>
      </w:r>
      <w:r w:rsidRPr="00C97176">
        <w:rPr>
          <w:rFonts w:ascii="Cambria" w:hAnsi="Cambria"/>
          <w:sz w:val="20"/>
        </w:rPr>
        <w:t>]</w:t>
      </w:r>
    </w:p>
    <w:p w14:paraId="34E338AC" w14:textId="77777777" w:rsidR="0096086D" w:rsidRPr="00C97176" w:rsidRDefault="0096086D" w:rsidP="00C97176">
      <w:pPr>
        <w:pStyle w:val="NormalWeb"/>
        <w:spacing w:before="0" w:beforeAutospacing="0" w:after="0" w:afterAutospacing="0" w:line="360" w:lineRule="auto"/>
        <w:rPr>
          <w:rFonts w:ascii="Cambria" w:hAnsi="Cambria"/>
          <w:sz w:val="20"/>
        </w:rPr>
      </w:pPr>
      <w:r w:rsidRPr="00C97176">
        <w:rPr>
          <w:rStyle w:val="Strong"/>
          <w:rFonts w:ascii="Cambria" w:eastAsiaTheme="majorEastAsia" w:hAnsi="Cambria"/>
          <w:sz w:val="20"/>
        </w:rPr>
        <w:t>Response:</w:t>
      </w:r>
      <w:r w:rsidRPr="00C97176">
        <w:rPr>
          <w:rFonts w:ascii="Cambria" w:hAnsi="Cambria"/>
          <w:sz w:val="20"/>
        </w:rPr>
        <w:br/>
        <w:t>We appreciate the reviewer’s suggestion. In response, we have [we have included the research intervention procedures, both those given to the intervention group and to the control group]. This revision has improved the clarity and scientific rigor of the manuscript (Page 3, Lines 5–8).</w:t>
      </w:r>
    </w:p>
    <w:p w14:paraId="0C01EF09" w14:textId="77777777" w:rsidR="0096086D" w:rsidRPr="00C97176" w:rsidRDefault="0096086D" w:rsidP="00C97176">
      <w:pPr>
        <w:spacing w:after="0" w:line="360" w:lineRule="auto"/>
        <w:rPr>
          <w:rFonts w:ascii="Cambria" w:eastAsia="Times New Roman" w:hAnsi="Cambria" w:cs="Times New Roman"/>
          <w:kern w:val="0"/>
          <w:sz w:val="20"/>
          <w:lang w:eastAsia="id-ID"/>
          <w14:ligatures w14:val="none"/>
        </w:rPr>
      </w:pPr>
      <w:r w:rsidRPr="00C97176">
        <w:rPr>
          <w:rFonts w:ascii="Cambria" w:eastAsia="Times New Roman" w:hAnsi="Cambria" w:cs="Times New Roman"/>
          <w:b/>
          <w:bCs/>
          <w:kern w:val="0"/>
          <w:sz w:val="20"/>
          <w:lang w:eastAsia="id-ID"/>
          <w14:ligatures w14:val="none"/>
        </w:rPr>
        <w:t>Comment 3:</w:t>
      </w:r>
      <w:r w:rsidRPr="00C97176">
        <w:rPr>
          <w:rFonts w:ascii="Cambria" w:eastAsia="Times New Roman" w:hAnsi="Cambria" w:cs="Times New Roman"/>
          <w:kern w:val="0"/>
          <w:sz w:val="20"/>
          <w:lang w:eastAsia="id-ID"/>
          <w14:ligatures w14:val="none"/>
        </w:rPr>
        <w:br/>
        <w:t>[</w:t>
      </w:r>
      <w:r w:rsidRPr="00C97176">
        <w:rPr>
          <w:rFonts w:ascii="Cambria" w:hAnsi="Cambria" w:cs="Times New Roman"/>
          <w:color w:val="222222"/>
          <w:sz w:val="20"/>
          <w:shd w:val="clear" w:color="auto" w:fill="FFFFFF"/>
        </w:rPr>
        <w:t>Do not repeat Table data in the text or diagram.</w:t>
      </w:r>
      <w:r w:rsidRPr="00C97176">
        <w:rPr>
          <w:rFonts w:ascii="Cambria" w:eastAsia="Times New Roman" w:hAnsi="Cambria" w:cs="Times New Roman"/>
          <w:kern w:val="0"/>
          <w:sz w:val="20"/>
          <w:lang w:eastAsia="id-ID"/>
          <w14:ligatures w14:val="none"/>
        </w:rPr>
        <w:t>]</w:t>
      </w:r>
    </w:p>
    <w:p w14:paraId="413BE9DC" w14:textId="77777777" w:rsidR="0096086D" w:rsidRPr="00C97176" w:rsidRDefault="0096086D" w:rsidP="00C97176">
      <w:pPr>
        <w:spacing w:after="0" w:line="360" w:lineRule="auto"/>
        <w:rPr>
          <w:rFonts w:ascii="Cambria" w:eastAsia="Times New Roman" w:hAnsi="Cambria" w:cs="Times New Roman"/>
          <w:kern w:val="0"/>
          <w:sz w:val="20"/>
          <w:lang w:eastAsia="id-ID"/>
          <w14:ligatures w14:val="none"/>
        </w:rPr>
      </w:pPr>
      <w:r w:rsidRPr="00C97176">
        <w:rPr>
          <w:rFonts w:ascii="Cambria" w:eastAsia="Times New Roman" w:hAnsi="Cambria" w:cs="Times New Roman"/>
          <w:b/>
          <w:bCs/>
          <w:kern w:val="0"/>
          <w:sz w:val="20"/>
          <w:lang w:eastAsia="id-ID"/>
          <w14:ligatures w14:val="none"/>
        </w:rPr>
        <w:t>Response:</w:t>
      </w:r>
      <w:r w:rsidRPr="00C97176">
        <w:rPr>
          <w:rFonts w:ascii="Cambria" w:eastAsia="Times New Roman" w:hAnsi="Cambria" w:cs="Times New Roman"/>
          <w:kern w:val="0"/>
          <w:sz w:val="20"/>
          <w:lang w:eastAsia="id-ID"/>
          <w14:ligatures w14:val="none"/>
        </w:rPr>
        <w:br/>
        <w:t>Thank you for this valuable comment. We have addressed this issue by [we have removed repeated images and diagrams in the tables], and the manuscript has been revised accordingly (Page 7, Lines 4–5).</w:t>
      </w:r>
    </w:p>
    <w:p w14:paraId="3287829A"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13AA1415"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7ED11DB3"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376D6572"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7AD9A558"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0AA9267F"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16367DA0"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437E3266"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5B6053A3"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1975733A" w14:textId="77777777" w:rsidR="0096086D" w:rsidRPr="00C97176" w:rsidRDefault="0096086D" w:rsidP="00C97176">
      <w:pPr>
        <w:pStyle w:val="NormalWeb"/>
        <w:spacing w:before="0" w:beforeAutospacing="0" w:after="0" w:afterAutospacing="0" w:line="360" w:lineRule="auto"/>
        <w:rPr>
          <w:rFonts w:ascii="Cambria" w:hAnsi="Cambria"/>
          <w:sz w:val="20"/>
        </w:rPr>
      </w:pPr>
    </w:p>
    <w:p w14:paraId="49D237D6" w14:textId="77777777" w:rsidR="0096086D" w:rsidRPr="00C97176" w:rsidRDefault="0096086D" w:rsidP="00C97176">
      <w:pPr>
        <w:spacing w:after="0" w:line="360" w:lineRule="auto"/>
        <w:rPr>
          <w:rFonts w:ascii="Cambria" w:hAnsi="Cambria" w:cs="Times New Roman"/>
          <w:sz w:val="20"/>
        </w:rPr>
      </w:pPr>
    </w:p>
    <w:p w14:paraId="20B4D653" w14:textId="77777777" w:rsidR="0096086D" w:rsidRPr="00C97176" w:rsidRDefault="0096086D" w:rsidP="00C97176">
      <w:pPr>
        <w:spacing w:after="0" w:line="360" w:lineRule="auto"/>
        <w:jc w:val="center"/>
        <w:rPr>
          <w:rFonts w:ascii="Cambria" w:hAnsi="Cambria" w:cs="Times New Roman"/>
          <w:b/>
          <w:bCs/>
          <w:sz w:val="20"/>
        </w:rPr>
      </w:pPr>
    </w:p>
    <w:p w14:paraId="6ADA1F5D" w14:textId="77777777" w:rsidR="00C97176" w:rsidRDefault="00C97176">
      <w:pPr>
        <w:rPr>
          <w:rFonts w:ascii="Cambria" w:hAnsi="Cambria" w:cs="Times New Roman"/>
          <w:b/>
          <w:bCs/>
          <w:sz w:val="20"/>
        </w:rPr>
      </w:pPr>
      <w:r>
        <w:rPr>
          <w:rFonts w:ascii="Cambria" w:hAnsi="Cambria" w:cs="Times New Roman"/>
          <w:b/>
          <w:bCs/>
          <w:sz w:val="20"/>
        </w:rPr>
        <w:br w:type="page"/>
      </w:r>
    </w:p>
    <w:p w14:paraId="0AF92883" w14:textId="0E86F7B9" w:rsidR="00C57B91" w:rsidRPr="00C97176" w:rsidRDefault="00C57B91" w:rsidP="00C97176">
      <w:pPr>
        <w:spacing w:after="0" w:line="360" w:lineRule="auto"/>
        <w:jc w:val="center"/>
        <w:rPr>
          <w:rFonts w:ascii="Cambria" w:hAnsi="Cambria" w:cs="Times New Roman"/>
          <w:b/>
          <w:bCs/>
          <w:sz w:val="20"/>
        </w:rPr>
      </w:pPr>
      <w:r w:rsidRPr="00C97176">
        <w:rPr>
          <w:rFonts w:ascii="Cambria" w:hAnsi="Cambria" w:cs="Times New Roman"/>
          <w:b/>
          <w:bCs/>
          <w:sz w:val="20"/>
        </w:rPr>
        <w:lastRenderedPageBreak/>
        <w:t>“</w:t>
      </w:r>
      <w:r w:rsidR="00F85FD6" w:rsidRPr="00C97176">
        <w:rPr>
          <w:rFonts w:ascii="Cambria" w:hAnsi="Cambria" w:cs="Times New Roman"/>
          <w:b/>
          <w:bCs/>
          <w:sz w:val="20"/>
        </w:rPr>
        <w:t>Effectiveness of Self-Efficacy</w:t>
      </w:r>
      <w:r w:rsidRPr="00C97176">
        <w:rPr>
          <w:rFonts w:ascii="Cambria" w:hAnsi="Cambria" w:cs="Times New Roman"/>
          <w:b/>
          <w:bCs/>
          <w:sz w:val="20"/>
        </w:rPr>
        <w:t>-Based Intervention on Stress, Anxiety, Depression, and Quality of Life in Heart Failure Patients</w:t>
      </w:r>
    </w:p>
    <w:p w14:paraId="1393F246" w14:textId="77777777" w:rsidR="00C57B91" w:rsidRPr="00C97176" w:rsidRDefault="00C57B91" w:rsidP="00C97176">
      <w:pPr>
        <w:spacing w:after="0" w:line="360" w:lineRule="auto"/>
        <w:jc w:val="both"/>
        <w:rPr>
          <w:rFonts w:ascii="Cambria" w:hAnsi="Cambria" w:cs="Times New Roman"/>
          <w:sz w:val="20"/>
        </w:rPr>
      </w:pPr>
    </w:p>
    <w:p w14:paraId="2DC22240" w14:textId="77777777" w:rsidR="00C57B91" w:rsidRPr="00C97176" w:rsidRDefault="00C57B91" w:rsidP="00C97176">
      <w:pPr>
        <w:spacing w:after="0" w:line="360" w:lineRule="auto"/>
        <w:jc w:val="both"/>
        <w:rPr>
          <w:rFonts w:ascii="Cambria" w:hAnsi="Cambria" w:cs="Times New Roman"/>
          <w:sz w:val="20"/>
          <w:szCs w:val="20"/>
        </w:rPr>
      </w:pPr>
      <w:r w:rsidRPr="00C97176">
        <w:rPr>
          <w:rFonts w:ascii="Cambria" w:hAnsi="Cambria" w:cs="Times New Roman"/>
          <w:b/>
          <w:bCs/>
          <w:sz w:val="20"/>
          <w:szCs w:val="20"/>
        </w:rPr>
        <w:t xml:space="preserve">ABSTRACT </w:t>
      </w:r>
      <w:r w:rsidRPr="00C97176">
        <w:rPr>
          <w:rFonts w:ascii="Cambria" w:hAnsi="Cambria" w:cs="Times New Roman"/>
          <w:sz w:val="20"/>
          <w:szCs w:val="20"/>
        </w:rPr>
        <w:br/>
      </w:r>
      <w:r w:rsidRPr="00C97176">
        <w:rPr>
          <w:rFonts w:ascii="Cambria" w:hAnsi="Cambria" w:cs="Times New Roman"/>
          <w:b/>
          <w:bCs/>
          <w:sz w:val="20"/>
          <w:szCs w:val="20"/>
        </w:rPr>
        <w:t>Aim:</w:t>
      </w:r>
      <w:r w:rsidRPr="00C97176">
        <w:rPr>
          <w:rFonts w:ascii="Cambria" w:hAnsi="Cambria" w:cs="Times New Roman"/>
          <w:sz w:val="20"/>
          <w:szCs w:val="20"/>
        </w:rPr>
        <w:t xml:space="preserve"> </w:t>
      </w:r>
      <w:r w:rsidR="004A7834" w:rsidRPr="00C97176">
        <w:rPr>
          <w:rFonts w:ascii="Cambria" w:hAnsi="Cambria"/>
          <w:sz w:val="20"/>
          <w:szCs w:val="20"/>
        </w:rPr>
        <w:t>assess the effect of a self-efficacy-based nursing intervention on stress, anxiety, depression, and quality of life in patients in heart failure.</w:t>
      </w:r>
      <w:r w:rsidRPr="00C97176">
        <w:rPr>
          <w:rFonts w:ascii="Cambria" w:hAnsi="Cambria" w:cs="Times New Roman"/>
          <w:sz w:val="20"/>
          <w:szCs w:val="20"/>
        </w:rPr>
        <w:t xml:space="preserve">.  </w:t>
      </w:r>
    </w:p>
    <w:p w14:paraId="0BA8BB48" w14:textId="77777777" w:rsidR="00C57B91" w:rsidRPr="00C97176" w:rsidRDefault="007C469B" w:rsidP="00C97176">
      <w:pPr>
        <w:spacing w:after="0" w:line="360" w:lineRule="auto"/>
        <w:jc w:val="both"/>
        <w:rPr>
          <w:rFonts w:ascii="Cambria" w:hAnsi="Cambria" w:cs="Times New Roman"/>
          <w:sz w:val="20"/>
          <w:szCs w:val="20"/>
        </w:rPr>
      </w:pPr>
      <w:r w:rsidRPr="00C97176">
        <w:rPr>
          <w:rFonts w:ascii="Cambria" w:hAnsi="Cambria" w:cs="Times New Roman"/>
          <w:b/>
          <w:bCs/>
          <w:sz w:val="20"/>
          <w:szCs w:val="20"/>
        </w:rPr>
        <w:t xml:space="preserve">Materials and </w:t>
      </w:r>
      <w:r w:rsidR="00C57B91" w:rsidRPr="00C97176">
        <w:rPr>
          <w:rFonts w:ascii="Cambria" w:hAnsi="Cambria" w:cs="Times New Roman"/>
          <w:b/>
          <w:bCs/>
          <w:sz w:val="20"/>
          <w:szCs w:val="20"/>
        </w:rPr>
        <w:t>Methods :</w:t>
      </w:r>
      <w:r w:rsidR="00C57B91" w:rsidRPr="00C97176">
        <w:rPr>
          <w:rFonts w:ascii="Cambria" w:hAnsi="Cambria" w:cs="Times New Roman"/>
          <w:sz w:val="20"/>
          <w:szCs w:val="20"/>
        </w:rPr>
        <w:t xml:space="preserve"> </w:t>
      </w:r>
      <w:r w:rsidR="004A7834" w:rsidRPr="00C97176">
        <w:rPr>
          <w:rFonts w:ascii="Cambria" w:hAnsi="Cambria"/>
          <w:sz w:val="20"/>
          <w:szCs w:val="20"/>
        </w:rPr>
        <w:t>A quasi-experimental study carried out to include 252 participants, with 126 selected to the intervention group and 126 to the control group, at community cardiology locations in South Sulawesi, Indonesia. The intervention group participated in a twelve-week structured program centered on knowledge, motivation, and self-monitoring, based on Bandura’s self-efficacy theory. Psychological distress (DASS-21), quality of life (WHOQOL-BREF), and functional independence (FIM) were evaluated at baseline and during the intervention.</w:t>
      </w:r>
      <w:r w:rsidR="00C57B91" w:rsidRPr="00C97176">
        <w:rPr>
          <w:rFonts w:ascii="Cambria" w:hAnsi="Cambria" w:cs="Times New Roman"/>
          <w:sz w:val="20"/>
          <w:szCs w:val="20"/>
        </w:rPr>
        <w:t xml:space="preserve">. </w:t>
      </w:r>
    </w:p>
    <w:p w14:paraId="63257E50" w14:textId="77777777" w:rsidR="00C57B91" w:rsidRPr="00C97176" w:rsidRDefault="007C469B" w:rsidP="00C97176">
      <w:pPr>
        <w:spacing w:after="0" w:line="360" w:lineRule="auto"/>
        <w:jc w:val="both"/>
        <w:rPr>
          <w:rFonts w:ascii="Cambria" w:hAnsi="Cambria" w:cs="Times New Roman"/>
          <w:sz w:val="20"/>
          <w:szCs w:val="20"/>
        </w:rPr>
      </w:pPr>
      <w:r w:rsidRPr="00C97176">
        <w:rPr>
          <w:rFonts w:ascii="Cambria" w:hAnsi="Cambria" w:cs="Times New Roman"/>
          <w:b/>
          <w:bCs/>
          <w:sz w:val="20"/>
          <w:szCs w:val="20"/>
        </w:rPr>
        <w:t>Findings</w:t>
      </w:r>
      <w:r w:rsidR="00C57B91" w:rsidRPr="00C97176">
        <w:rPr>
          <w:rFonts w:ascii="Cambria" w:hAnsi="Cambria" w:cs="Times New Roman"/>
          <w:b/>
          <w:bCs/>
          <w:sz w:val="20"/>
          <w:szCs w:val="20"/>
        </w:rPr>
        <w:t>:</w:t>
      </w:r>
      <w:r w:rsidR="00C57B91" w:rsidRPr="00C97176">
        <w:rPr>
          <w:rFonts w:ascii="Cambria" w:hAnsi="Cambria" w:cs="Times New Roman"/>
          <w:sz w:val="20"/>
          <w:szCs w:val="20"/>
        </w:rPr>
        <w:t xml:space="preserve"> </w:t>
      </w:r>
      <w:r w:rsidR="004A7834" w:rsidRPr="00C97176">
        <w:rPr>
          <w:rFonts w:ascii="Cambria" w:hAnsi="Cambria"/>
          <w:sz w:val="20"/>
          <w:szCs w:val="20"/>
        </w:rPr>
        <w:t xml:space="preserve">The intervention study participants shown significant reductions in stress (p = 0.001), anxiety (p &lt; 0.001), and depression (p = 0.010) compared to the control group. Quality of life improves in physical (MD = 63.00), psychological (MD = 69.00), and social domains (MD = 69.00). Functional independence shown a significant increase (p = 0.002). </w:t>
      </w:r>
      <w:r w:rsidR="00C57B91" w:rsidRPr="00C97176">
        <w:rPr>
          <w:rFonts w:ascii="Cambria" w:hAnsi="Cambria" w:cs="Times New Roman"/>
          <w:sz w:val="20"/>
          <w:szCs w:val="20"/>
        </w:rPr>
        <w:t xml:space="preserve"> </w:t>
      </w:r>
    </w:p>
    <w:p w14:paraId="306BB601" w14:textId="77777777" w:rsidR="0034392B" w:rsidRPr="00C97176" w:rsidRDefault="00C57B91" w:rsidP="00C97176">
      <w:pPr>
        <w:spacing w:after="0" w:line="360" w:lineRule="auto"/>
        <w:jc w:val="both"/>
        <w:rPr>
          <w:rFonts w:ascii="Cambria" w:hAnsi="Cambria" w:cs="Times New Roman"/>
          <w:sz w:val="20"/>
          <w:szCs w:val="20"/>
        </w:rPr>
      </w:pPr>
      <w:r w:rsidRPr="00C97176">
        <w:rPr>
          <w:rFonts w:ascii="Cambria" w:hAnsi="Cambria" w:cs="Times New Roman"/>
          <w:b/>
          <w:bCs/>
          <w:sz w:val="20"/>
          <w:szCs w:val="20"/>
        </w:rPr>
        <w:t>Conclusion:</w:t>
      </w:r>
      <w:r w:rsidRPr="00C97176">
        <w:rPr>
          <w:rFonts w:ascii="Cambria" w:hAnsi="Cambria" w:cs="Times New Roman"/>
          <w:sz w:val="20"/>
          <w:szCs w:val="20"/>
        </w:rPr>
        <w:t xml:space="preserve"> </w:t>
      </w:r>
      <w:r w:rsidR="004A7834" w:rsidRPr="00C97176">
        <w:rPr>
          <w:rFonts w:ascii="Cambria" w:hAnsi="Cambria"/>
          <w:sz w:val="20"/>
          <w:szCs w:val="20"/>
        </w:rPr>
        <w:t>The self-efficacy-based nursing intervention significantly decreased psychological distress and improved quality of life in patients with heart failure. integrating empowerment-focused education and counseling into community nursing practice can improve emotional resilience and self-management in chronic cardiac care</w:t>
      </w:r>
      <w:r w:rsidRPr="00C97176">
        <w:rPr>
          <w:rFonts w:ascii="Cambria" w:hAnsi="Cambria" w:cs="Times New Roman"/>
          <w:sz w:val="20"/>
          <w:szCs w:val="20"/>
        </w:rPr>
        <w:t>.</w:t>
      </w:r>
    </w:p>
    <w:p w14:paraId="2F321044" w14:textId="77777777" w:rsidR="00E7174F" w:rsidRPr="00C97176" w:rsidRDefault="00E7174F" w:rsidP="00C97176">
      <w:pPr>
        <w:spacing w:after="0" w:line="360" w:lineRule="auto"/>
        <w:jc w:val="both"/>
        <w:rPr>
          <w:rFonts w:ascii="Cambria" w:hAnsi="Cambria"/>
          <w:sz w:val="20"/>
          <w:szCs w:val="20"/>
        </w:rPr>
      </w:pPr>
      <w:r w:rsidRPr="00C97176">
        <w:rPr>
          <w:rFonts w:ascii="Cambria" w:hAnsi="Cambria" w:cs="Times New Roman"/>
          <w:b/>
          <w:bCs/>
          <w:sz w:val="20"/>
          <w:szCs w:val="20"/>
        </w:rPr>
        <w:t xml:space="preserve">Keywords : </w:t>
      </w:r>
      <w:r w:rsidR="000B609C" w:rsidRPr="00C97176">
        <w:rPr>
          <w:rFonts w:ascii="Cambria" w:hAnsi="Cambria"/>
          <w:sz w:val="20"/>
          <w:szCs w:val="20"/>
        </w:rPr>
        <w:t>Self-efficacy-based intervention; Heart failure; Psychological distress; Quality of life; Community nursing.</w:t>
      </w:r>
    </w:p>
    <w:p w14:paraId="2EA6DA9E" w14:textId="77777777" w:rsidR="000B609C" w:rsidRPr="00C97176" w:rsidRDefault="000B609C" w:rsidP="00C97176">
      <w:pPr>
        <w:spacing w:after="0" w:line="360" w:lineRule="auto"/>
        <w:jc w:val="both"/>
        <w:rPr>
          <w:rFonts w:ascii="Cambria" w:hAnsi="Cambria" w:cs="Times New Roman"/>
          <w:b/>
          <w:bCs/>
          <w:sz w:val="20"/>
          <w:szCs w:val="21"/>
        </w:rPr>
      </w:pPr>
    </w:p>
    <w:p w14:paraId="7CE29AB7" w14:textId="77777777" w:rsidR="00C97176" w:rsidRDefault="00C97176">
      <w:pPr>
        <w:rPr>
          <w:rFonts w:ascii="Cambria" w:hAnsi="Cambria" w:cs="Times New Roman"/>
          <w:b/>
          <w:bCs/>
          <w:sz w:val="20"/>
        </w:rPr>
      </w:pPr>
      <w:r>
        <w:rPr>
          <w:rFonts w:ascii="Cambria" w:hAnsi="Cambria" w:cs="Times New Roman"/>
          <w:b/>
          <w:bCs/>
          <w:sz w:val="20"/>
        </w:rPr>
        <w:br w:type="page"/>
      </w:r>
    </w:p>
    <w:p w14:paraId="521DB80A" w14:textId="4C232F83" w:rsidR="00C603BB" w:rsidRPr="00C97176" w:rsidRDefault="00AE612D" w:rsidP="00C97176">
      <w:pPr>
        <w:spacing w:after="0" w:line="360" w:lineRule="auto"/>
        <w:jc w:val="both"/>
        <w:rPr>
          <w:rFonts w:ascii="Cambria" w:hAnsi="Cambria" w:cs="Times New Roman"/>
          <w:b/>
          <w:bCs/>
          <w:sz w:val="20"/>
        </w:rPr>
      </w:pPr>
      <w:r w:rsidRPr="00C97176">
        <w:rPr>
          <w:rFonts w:ascii="Cambria" w:hAnsi="Cambria" w:cs="Times New Roman"/>
          <w:b/>
          <w:bCs/>
          <w:sz w:val="20"/>
        </w:rPr>
        <w:lastRenderedPageBreak/>
        <w:t>Introduction</w:t>
      </w:r>
    </w:p>
    <w:p w14:paraId="592A2CE6" w14:textId="77777777" w:rsidR="00AE612D" w:rsidRPr="00C97176" w:rsidRDefault="00B9269C"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Heart failure (HF) is a major global public health problem and one of the leading causes of morbidity, mortality, and impaired quality of life among adults worldwide</w:t>
      </w:r>
      <w:r w:rsidR="004A7834" w:rsidRPr="00C97176">
        <w:rPr>
          <w:rFonts w:ascii="Cambria" w:hAnsi="Cambria"/>
          <w:sz w:val="20"/>
        </w:rPr>
        <w:t xml:space="preserve">. The World Health Organization (WHO, 2023) predicts that over 64 million individuals globally suffer from by heart failure, with prevalence increasing in particular nations with low or middle incomes </w:t>
      </w:r>
      <w:r w:rsidR="005C29B0" w:rsidRPr="00C97176">
        <w:rPr>
          <w:rFonts w:ascii="Cambria" w:hAnsi="Cambria"/>
          <w:sz w:val="20"/>
        </w:rPr>
        <w:fldChar w:fldCharType="begin"/>
      </w:r>
      <w:r w:rsidR="003D0617" w:rsidRPr="00C97176">
        <w:rPr>
          <w:rFonts w:ascii="Cambria" w:hAnsi="Cambria"/>
          <w:sz w:val="20"/>
        </w:rPr>
        <w:instrText xml:space="preserve"> ADDIN ZOTERO_ITEM CSL_CITATION {"citationID":"Zi58TJSt","properties":{"formattedCitation":"\\super 1\\nosupersub{}","plainCitation":"1","noteIndex":0},"citationItems":[{"id":188,"uris":["http://zotero.org/users/local/nFcE69oI/items/SWLK9E8Y"],"itemData":{"id":188,"type":"article-journal","container-title":"Nature Reviews Cardiology","ISSN":"1759-5002","issue":"10","journalAbbreviation":"Nature Reviews Cardiology","note":"publisher: Nature Publishing Group UK London","page":"717-734","title":"Global epidemiology of heart failure","volume":"21","author":[{"family":"Khan","given":"Muhammad Shahzeb"},{"family":"Shahid","given":"Izza"},{"family":"Bennis","given":"Ahmed"},{"family":"Rakisheva","given":"Amina"},{"family":"Metra","given":"Marco"},{"family":"Butler","given":"Javed"}],"issued":{"date-parts":[["2024"]]}}}],"schema":"https://github.com/citation-style-language/schema/raw/master/csl-citation.json"} </w:instrText>
      </w:r>
      <w:r w:rsidR="005C29B0" w:rsidRPr="00C97176">
        <w:rPr>
          <w:rFonts w:ascii="Cambria" w:hAnsi="Cambria"/>
          <w:sz w:val="20"/>
        </w:rPr>
        <w:fldChar w:fldCharType="separate"/>
      </w:r>
      <w:r w:rsidR="003D0617" w:rsidRPr="00C97176">
        <w:rPr>
          <w:rFonts w:ascii="Cambria" w:hAnsi="Cambria"/>
          <w:sz w:val="20"/>
          <w:vertAlign w:val="superscript"/>
        </w:rPr>
        <w:t>1</w:t>
      </w:r>
      <w:r w:rsidR="005C29B0" w:rsidRPr="00C97176">
        <w:rPr>
          <w:rFonts w:ascii="Cambria" w:hAnsi="Cambria"/>
          <w:sz w:val="20"/>
        </w:rPr>
        <w:fldChar w:fldCharType="end"/>
      </w:r>
      <w:r w:rsidR="00C603BB" w:rsidRPr="00C97176">
        <w:rPr>
          <w:rFonts w:ascii="Cambria" w:hAnsi="Cambria"/>
          <w:sz w:val="20"/>
        </w:rPr>
        <w:t xml:space="preserve">. </w:t>
      </w:r>
      <w:r w:rsidR="008E2AAB" w:rsidRPr="00C97176">
        <w:rPr>
          <w:rFonts w:ascii="Cambria" w:hAnsi="Cambria"/>
          <w:sz w:val="20"/>
        </w:rPr>
        <w:t xml:space="preserve">Beyond its physiological consequences, heart failure is increasingly recognized as a condition with profound psychological and psychosocial implications. Patients commonly experience chronic stress, anxiety, and depressive symptoms, which may exacerbate disease progression, reduce adherence to treatment regimens, impair self-care behaviors, and ultimately worsen clinical outcomes </w:t>
      </w:r>
      <w:r w:rsidR="00140CA2" w:rsidRPr="00C97176">
        <w:rPr>
          <w:rFonts w:ascii="Cambria" w:hAnsi="Cambria"/>
          <w:sz w:val="20"/>
        </w:rPr>
        <w:fldChar w:fldCharType="begin"/>
      </w:r>
      <w:r w:rsidR="003D0617" w:rsidRPr="00C97176">
        <w:rPr>
          <w:rFonts w:ascii="Cambria" w:hAnsi="Cambria"/>
          <w:sz w:val="20"/>
        </w:rPr>
        <w:instrText xml:space="preserve"> ADDIN ZOTERO_ITEM CSL_CITATION {"citationID":"HZLadMTG","properties":{"formattedCitation":"\\super 2\\nosupersub{}","plainCitation":"2","noteIndex":0},"citationItems":[{"id":189,"uris":["http://zotero.org/users/local/nFcE69oI/items/Z58AUS74"],"itemData":{"id":189,"type":"article-journal","container-title":"Current problems in cardiology","ISSN":"0146-2806","issue":"11","journalAbbreviation":"Current problems in cardiology","note":"publisher: Elsevier","page":"101987","title":"Anxiety and depression in heart failure: an updated review","volume":"48","author":[{"family":"Rashid","given":"Sarim"},{"family":"Qureshi","given":"Aniqa Gulfam"},{"family":"Noor","given":"Tayyiba Ahmed"},{"family":"Yaseen","given":"Khizer"},{"family":"Sheikh","given":"Muhammad Abdullah Amir"},{"family":"Malik","given":"Maria"},{"family":"Malik","given":"Jahanzeb"}],"issued":{"date-parts":[["2023"]]}}}],"schema":"https://github.com/citation-style-language/schema/raw/master/csl-citation.json"} </w:instrText>
      </w:r>
      <w:r w:rsidR="00140CA2" w:rsidRPr="00C97176">
        <w:rPr>
          <w:rFonts w:ascii="Cambria" w:hAnsi="Cambria"/>
          <w:sz w:val="20"/>
        </w:rPr>
        <w:fldChar w:fldCharType="separate"/>
      </w:r>
      <w:r w:rsidR="003D0617" w:rsidRPr="00C97176">
        <w:rPr>
          <w:rFonts w:ascii="Cambria" w:hAnsi="Cambria"/>
          <w:sz w:val="20"/>
          <w:vertAlign w:val="superscript"/>
        </w:rPr>
        <w:t>2</w:t>
      </w:r>
      <w:r w:rsidR="00140CA2" w:rsidRPr="00C97176">
        <w:rPr>
          <w:rFonts w:ascii="Cambria" w:hAnsi="Cambria"/>
          <w:sz w:val="20"/>
        </w:rPr>
        <w:fldChar w:fldCharType="end"/>
      </w:r>
      <w:r w:rsidR="00140CA2" w:rsidRPr="00C97176">
        <w:rPr>
          <w:rFonts w:ascii="Cambria" w:hAnsi="Cambria"/>
          <w:sz w:val="20"/>
        </w:rPr>
        <w:t>.</w:t>
      </w:r>
    </w:p>
    <w:p w14:paraId="42096885" w14:textId="77777777" w:rsidR="00AE612D" w:rsidRPr="00C97176" w:rsidRDefault="00AE612D" w:rsidP="00C97176">
      <w:pPr>
        <w:pStyle w:val="NormalWeb"/>
        <w:spacing w:before="0" w:beforeAutospacing="0" w:after="0" w:afterAutospacing="0" w:line="360" w:lineRule="auto"/>
        <w:jc w:val="both"/>
        <w:rPr>
          <w:rFonts w:ascii="Cambria" w:hAnsi="Cambria"/>
          <w:sz w:val="20"/>
        </w:rPr>
      </w:pPr>
    </w:p>
    <w:p w14:paraId="7DFB7E8B" w14:textId="77777777" w:rsidR="00AE612D" w:rsidRPr="00C97176" w:rsidRDefault="008E2AA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Accumulating evidence indicates that psychological distress in heart failure patients is not merely a comorbidity but a critical determinant of prognosis. Depression and anxiety have been consistently associated with increased hospital readmissions, poorer functional capacity, reduced health-related quality of life, and higher mortality rate.</w:t>
      </w:r>
      <w:r w:rsidR="00140CA2" w:rsidRPr="00C97176">
        <w:rPr>
          <w:rFonts w:ascii="Cambria" w:hAnsi="Cambria"/>
          <w:sz w:val="20"/>
        </w:rPr>
        <w:fldChar w:fldCharType="begin"/>
      </w:r>
      <w:r w:rsidR="003D0617" w:rsidRPr="00C97176">
        <w:rPr>
          <w:rFonts w:ascii="Cambria" w:hAnsi="Cambria"/>
          <w:sz w:val="20"/>
        </w:rPr>
        <w:instrText xml:space="preserve"> ADDIN ZOTERO_ITEM CSL_CITATION {"citationID":"gSKvh0qT","properties":{"formattedCitation":"\\super 3\\nosupersub{}","plainCitation":"3","noteIndex":0},"citationItems":[{"id":190,"uris":["http://zotero.org/users/local/nFcE69oI/items/6JQA8N4R"],"itemData":{"id":190,"type":"article-journal","container-title":"BMC cardiovascular disorders","ISSN":"1471-2261","issue":"1","journalAbbreviation":"BMC cardiovascular disorders","note":"publisher: Springer","page":"525","title":"Depression, anxiety, and quality of life as predictors of rehospitalization in patients with chronic heart failure","volume":"23","author":[{"family":"Veskovic","given":"Jovan"},{"family":"Cvetkovic","given":"Mina"},{"family":"Tahirovic","given":"Elvis"},{"family":"Zdravkovic","given":"Marija"},{"family":"Apostolovic","given":"Svetlana"},{"family":"Kosevic","given":"Dragana"},{"family":"Loncar","given":"Goran"},{"family":"Obradovic","given":"Danilo"},{"family":"Matic","given":"Dragan"},{"family":"Ignjatovic","given":"Aleksandra"}],"issued":{"date-parts":[["2023"]]}}}],"schema":"https://github.com/citation-style-language/schema/raw/master/csl-citation.json"} </w:instrText>
      </w:r>
      <w:r w:rsidR="00140CA2" w:rsidRPr="00C97176">
        <w:rPr>
          <w:rFonts w:ascii="Cambria" w:hAnsi="Cambria"/>
          <w:sz w:val="20"/>
        </w:rPr>
        <w:fldChar w:fldCharType="separate"/>
      </w:r>
      <w:r w:rsidR="003D0617" w:rsidRPr="00C97176">
        <w:rPr>
          <w:rFonts w:ascii="Cambria" w:hAnsi="Cambria"/>
          <w:sz w:val="20"/>
          <w:vertAlign w:val="superscript"/>
        </w:rPr>
        <w:t>3</w:t>
      </w:r>
      <w:r w:rsidR="00140CA2" w:rsidRPr="00C97176">
        <w:rPr>
          <w:rFonts w:ascii="Cambria" w:hAnsi="Cambria"/>
          <w:sz w:val="20"/>
        </w:rPr>
        <w:fldChar w:fldCharType="end"/>
      </w:r>
      <w:r w:rsidR="00C603BB" w:rsidRPr="00C97176">
        <w:rPr>
          <w:rFonts w:ascii="Cambria" w:hAnsi="Cambria"/>
          <w:sz w:val="20"/>
        </w:rPr>
        <w:t xml:space="preserve">. </w:t>
      </w:r>
      <w:r w:rsidRPr="00C97176">
        <w:rPr>
          <w:rFonts w:ascii="Cambria" w:hAnsi="Cambria"/>
          <w:sz w:val="20"/>
        </w:rPr>
        <w:t>Despite advances in pharmacological and device-based therapies, conventional management strategies often fail to adequately address the psychosocial dimensions of heart failure</w:t>
      </w:r>
      <w:r w:rsidR="00C57B91" w:rsidRPr="00C97176">
        <w:rPr>
          <w:rFonts w:ascii="Cambria" w:hAnsi="Cambria"/>
          <w:sz w:val="20"/>
        </w:rPr>
        <w:t xml:space="preserve"> </w:t>
      </w:r>
      <w:r w:rsidR="00140CA2" w:rsidRPr="00C97176">
        <w:rPr>
          <w:rFonts w:ascii="Cambria" w:hAnsi="Cambria"/>
          <w:sz w:val="20"/>
        </w:rPr>
        <w:fldChar w:fldCharType="begin"/>
      </w:r>
      <w:r w:rsidR="003D0617" w:rsidRPr="00C97176">
        <w:rPr>
          <w:rFonts w:ascii="Cambria" w:hAnsi="Cambria"/>
          <w:sz w:val="20"/>
        </w:rPr>
        <w:instrText xml:space="preserve"> ADDIN ZOTERO_ITEM CSL_CITATION {"citationID":"L26OLUAc","properties":{"formattedCitation":"\\super 4\\nosupersub{}","plainCitation":"4","noteIndex":0},"citationItems":[{"id":191,"uris":["http://zotero.org/users/local/nFcE69oI/items/I4A2N7Z2"],"itemData":{"id":191,"type":"article-journal","container-title":"Journal of Nursing and Holistic Healthcare","issue":"1","journalAbbreviation":"Journal of Nursing and Holistic Healthcare","title":"From Prognosis to Palliation: A Holistic Framework for Heart Failure Management","volume":"1","author":[{"family":"Tsatsou","given":"Ioanna"}],"issued":{"date-parts":[["2025"]]}}}],"schema":"https://github.com/citation-style-language/schema/raw/master/csl-citation.json"} </w:instrText>
      </w:r>
      <w:r w:rsidR="00140CA2" w:rsidRPr="00C97176">
        <w:rPr>
          <w:rFonts w:ascii="Cambria" w:hAnsi="Cambria"/>
          <w:sz w:val="20"/>
        </w:rPr>
        <w:fldChar w:fldCharType="separate"/>
      </w:r>
      <w:r w:rsidR="003D0617" w:rsidRPr="00C97176">
        <w:rPr>
          <w:rFonts w:ascii="Cambria" w:hAnsi="Cambria"/>
          <w:sz w:val="20"/>
          <w:vertAlign w:val="superscript"/>
        </w:rPr>
        <w:t>4</w:t>
      </w:r>
      <w:r w:rsidR="00140CA2" w:rsidRPr="00C97176">
        <w:rPr>
          <w:rFonts w:ascii="Cambria" w:hAnsi="Cambria"/>
          <w:sz w:val="20"/>
        </w:rPr>
        <w:fldChar w:fldCharType="end"/>
      </w:r>
      <w:r w:rsidR="00C603BB" w:rsidRPr="00C97176">
        <w:rPr>
          <w:rFonts w:ascii="Cambria" w:hAnsi="Cambria"/>
          <w:sz w:val="20"/>
        </w:rPr>
        <w:t xml:space="preserve">. </w:t>
      </w:r>
      <w:r w:rsidRPr="00C97176">
        <w:rPr>
          <w:rFonts w:ascii="Cambria" w:hAnsi="Cambria"/>
          <w:sz w:val="20"/>
        </w:rPr>
        <w:t>This gap underscores the need for integrative, non-pharmacological approaches that target both emotional well-being and functional adaptation, particularly within nursing practice</w:t>
      </w:r>
      <w:r w:rsidR="00C57B91" w:rsidRPr="00C97176">
        <w:rPr>
          <w:rFonts w:ascii="Cambria" w:hAnsi="Cambria"/>
          <w:sz w:val="20"/>
        </w:rPr>
        <w:t xml:space="preserve"> </w:t>
      </w:r>
      <w:r w:rsidR="00140CA2" w:rsidRPr="00C97176">
        <w:rPr>
          <w:rFonts w:ascii="Cambria" w:hAnsi="Cambria"/>
          <w:sz w:val="20"/>
        </w:rPr>
        <w:fldChar w:fldCharType="begin"/>
      </w:r>
      <w:r w:rsidR="003D0617" w:rsidRPr="00C97176">
        <w:rPr>
          <w:rFonts w:ascii="Cambria" w:hAnsi="Cambria"/>
          <w:sz w:val="20"/>
        </w:rPr>
        <w:instrText xml:space="preserve"> ADDIN ZOTERO_ITEM CSL_CITATION {"citationID":"Y45cP1PD","properties":{"formattedCitation":"\\super 5\\nosupersub{}","plainCitation":"5","noteIndex":0},"citationItems":[{"id":192,"uris":["http://zotero.org/users/local/nFcE69oI/items/LJVU2VRL"],"itemData":{"id":192,"type":"article-journal","container-title":"Dialogue Social Science Review (DSSR)","ISSN":"3007-3154","issue":"4","journalAbbreviation":"Dialogue Social Science Review (DSSR)","page":"658-684","title":"The Role of Self-Efficacy in Predicting Psychological Well-Being and Physical Recovery among Patients with Burn Injuries in Peshawar, Pakistan","volume":"2","author":[{"family":"Bibi","given":"Nazima"},{"family":"Tabassum","given":"Alia"},{"family":"Tabassum","given":"Nazia"},{"family":"Sultania","given":"Bibi"},{"family":"Akbar","given":"Saeeda"}],"issued":{"date-parts":[["2024"]]}}}],"schema":"https://github.com/citation-style-language/schema/raw/master/csl-citation.json"} </w:instrText>
      </w:r>
      <w:r w:rsidR="00140CA2" w:rsidRPr="00C97176">
        <w:rPr>
          <w:rFonts w:ascii="Cambria" w:hAnsi="Cambria"/>
          <w:sz w:val="20"/>
        </w:rPr>
        <w:fldChar w:fldCharType="separate"/>
      </w:r>
      <w:r w:rsidR="003D0617" w:rsidRPr="00C97176">
        <w:rPr>
          <w:rFonts w:ascii="Cambria" w:hAnsi="Cambria"/>
          <w:sz w:val="20"/>
          <w:vertAlign w:val="superscript"/>
        </w:rPr>
        <w:t>5</w:t>
      </w:r>
      <w:r w:rsidR="00140CA2" w:rsidRPr="00C97176">
        <w:rPr>
          <w:rFonts w:ascii="Cambria" w:hAnsi="Cambria"/>
          <w:sz w:val="20"/>
        </w:rPr>
        <w:fldChar w:fldCharType="end"/>
      </w:r>
      <w:r w:rsidR="00C603BB" w:rsidRPr="00C97176">
        <w:rPr>
          <w:rFonts w:ascii="Cambria" w:hAnsi="Cambria"/>
          <w:sz w:val="20"/>
        </w:rPr>
        <w:t>.</w:t>
      </w:r>
    </w:p>
    <w:p w14:paraId="14FB100D" w14:textId="77777777" w:rsidR="00D55C91" w:rsidRPr="00C97176" w:rsidRDefault="008E2AA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Self-efficacy, defined as an individual’s belief in their capacity to perform behaviors necessary to achieve desired health outcomes, has emerged as a key psychological construct in chronic disease management. In heart failure, higher self-efficacy has been linked to better symptom monitoring, medication adherence, lifestyle modification, and emotional regulation</w:t>
      </w:r>
      <w:r w:rsidR="00D410E4" w:rsidRPr="00C97176">
        <w:rPr>
          <w:rFonts w:ascii="Cambria" w:hAnsi="Cambria"/>
          <w:sz w:val="20"/>
        </w:rPr>
        <w:fldChar w:fldCharType="begin"/>
      </w:r>
      <w:r w:rsidR="003D0617" w:rsidRPr="00C97176">
        <w:rPr>
          <w:rFonts w:ascii="Cambria" w:hAnsi="Cambria"/>
          <w:sz w:val="20"/>
        </w:rPr>
        <w:instrText xml:space="preserve"> ADDIN ZOTERO_ITEM CSL_CITATION {"citationID":"wpzhajJD","properties":{"formattedCitation":"\\super 6\\nosupersub{}","plainCitation":"6","noteIndex":0},"citationItems":[{"id":194,"uris":["http://zotero.org/users/local/nFcE69oI/items/R7TESKJS"],"itemData":{"id":194,"type":"article-journal","title":"Impact of Self-Management Education on the Self-Efficacy of People with Chronic Pain","author":[{"family":"Jones","given":"Tanya"}],"issued":{"date-parts":[["2023"]]}}}],"schema":"https://github.com/citation-style-language/schema/raw/master/csl-citation.json"} </w:instrText>
      </w:r>
      <w:r w:rsidR="00D410E4" w:rsidRPr="00C97176">
        <w:rPr>
          <w:rFonts w:ascii="Cambria" w:hAnsi="Cambria"/>
          <w:sz w:val="20"/>
        </w:rPr>
        <w:fldChar w:fldCharType="separate"/>
      </w:r>
      <w:r w:rsidR="003D0617" w:rsidRPr="00C97176">
        <w:rPr>
          <w:rFonts w:ascii="Cambria" w:hAnsi="Cambria"/>
          <w:sz w:val="20"/>
          <w:vertAlign w:val="superscript"/>
        </w:rPr>
        <w:t>6</w:t>
      </w:r>
      <w:r w:rsidR="00D410E4" w:rsidRPr="00C97176">
        <w:rPr>
          <w:rFonts w:ascii="Cambria" w:hAnsi="Cambria"/>
          <w:sz w:val="20"/>
        </w:rPr>
        <w:fldChar w:fldCharType="end"/>
      </w:r>
      <w:r w:rsidR="00C603BB" w:rsidRPr="00C97176">
        <w:rPr>
          <w:rFonts w:ascii="Cambria" w:hAnsi="Cambria"/>
          <w:sz w:val="20"/>
        </w:rPr>
        <w:t xml:space="preserve">. </w:t>
      </w:r>
      <w:bookmarkStart w:id="0" w:name="_Hlk210806807"/>
      <w:r w:rsidRPr="00C97176">
        <w:rPr>
          <w:rFonts w:ascii="Cambria" w:hAnsi="Cambria"/>
          <w:sz w:val="20"/>
        </w:rPr>
        <w:t>Nursing interventions that enhance self-efficacy through patient education, skills training, goal setting, and supportive counseling have shown promise in improving self-care behaviors and psychological resilience in various chronic conditions</w:t>
      </w:r>
      <w:r w:rsidR="00C603BB" w:rsidRPr="00C97176">
        <w:rPr>
          <w:rFonts w:ascii="Cambria" w:hAnsi="Cambria"/>
          <w:sz w:val="20"/>
        </w:rPr>
        <w:t xml:space="preserve"> </w:t>
      </w:r>
      <w:bookmarkEnd w:id="0"/>
      <w:r w:rsidR="00D410E4" w:rsidRPr="00C97176">
        <w:rPr>
          <w:rFonts w:ascii="Cambria" w:hAnsi="Cambria"/>
          <w:sz w:val="20"/>
        </w:rPr>
        <w:fldChar w:fldCharType="begin"/>
      </w:r>
      <w:r w:rsidR="003D0617" w:rsidRPr="00C97176">
        <w:rPr>
          <w:rFonts w:ascii="Cambria" w:hAnsi="Cambria"/>
          <w:sz w:val="20"/>
        </w:rPr>
        <w:instrText xml:space="preserve"> ADDIN ZOTERO_ITEM CSL_CITATION {"citationID":"Lahjf7aw","properties":{"formattedCitation":"\\super 7\\nosupersub{}","plainCitation":"7","noteIndex":0},"citationItems":[{"id":195,"uris":["http://zotero.org/users/local/nFcE69oI/items/27S9CN2U"],"itemData":{"id":195,"type":"article-journal","container-title":"European Journal of Oncology Nursing","ISSN":"1462-3889","journalAbbreviation":"European Journal of Oncology Nursing","note":"publisher: Elsevier","page":"102643","title":"Effectiveness of a phone-based support program on self-care self-efficacy, psychological distress, and quality of life among women newly diagnosed with breast cancer: A randomized controlled trial","volume":"71","author":[{"family":"Chen","given":"Xi"},{"family":"Qin","given":"Yang"},{"family":"Chaimongkol","given":"Nujjaree"}],"issued":{"date-parts":[["2024"]]}}}],"schema":"https://github.com/citation-style-language/schema/raw/master/csl-citation.json"} </w:instrText>
      </w:r>
      <w:r w:rsidR="00D410E4" w:rsidRPr="00C97176">
        <w:rPr>
          <w:rFonts w:ascii="Cambria" w:hAnsi="Cambria"/>
          <w:sz w:val="20"/>
        </w:rPr>
        <w:fldChar w:fldCharType="separate"/>
      </w:r>
      <w:r w:rsidR="003D0617" w:rsidRPr="00C97176">
        <w:rPr>
          <w:rFonts w:ascii="Cambria" w:hAnsi="Cambria"/>
          <w:sz w:val="20"/>
          <w:vertAlign w:val="superscript"/>
        </w:rPr>
        <w:t>7</w:t>
      </w:r>
      <w:r w:rsidR="00D410E4" w:rsidRPr="00C97176">
        <w:rPr>
          <w:rFonts w:ascii="Cambria" w:hAnsi="Cambria"/>
          <w:sz w:val="20"/>
        </w:rPr>
        <w:fldChar w:fldCharType="end"/>
      </w:r>
      <w:r w:rsidR="00C603BB" w:rsidRPr="00C97176">
        <w:rPr>
          <w:rFonts w:ascii="Cambria" w:hAnsi="Cambria"/>
          <w:sz w:val="20"/>
        </w:rPr>
        <w:t xml:space="preserve">. </w:t>
      </w:r>
      <w:r w:rsidRPr="00C97176">
        <w:rPr>
          <w:rFonts w:ascii="Cambria" w:hAnsi="Cambria"/>
          <w:sz w:val="20"/>
        </w:rPr>
        <w:t>However, existing studies in heart failure populations have largely focused on isolated outcomes, such as self-care adherence or depressive symptoms, and are predominantly conducted in hospital based settings</w:t>
      </w:r>
      <w:r w:rsidR="00D55C91" w:rsidRPr="00C97176">
        <w:rPr>
          <w:rFonts w:ascii="Cambria" w:hAnsi="Cambria"/>
          <w:sz w:val="20"/>
        </w:rPr>
        <w:t>.</w:t>
      </w:r>
    </w:p>
    <w:p w14:paraId="6355CD87" w14:textId="77777777" w:rsidR="008E2AAB" w:rsidRPr="00C97176" w:rsidRDefault="008E2AA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To date, empirical evidence examining the comprehensive impact of self-efficacy–based nursing interventions on multiple psychological outcomes (stress, anxiety, and depression), alongside quality of life and functional independence, remains limited, particularly in community-based care contexts. Moreover, the specific contribution of nurse-led interventions in empowering patients to manage both the physical and psychological burden of heart failure has not been sufficiently elucidated.</w:t>
      </w:r>
    </w:p>
    <w:p w14:paraId="2DE3EF18" w14:textId="77777777" w:rsidR="006E67B6" w:rsidRPr="00C97176" w:rsidRDefault="008E2AA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Therefore, this study aimed to evaluate the effectiveness of a self-efficacy based nursing intervention in reducing psychological distress specifically stress, anxiety, and depression while simultaneously improving quality of life and functional independence among patients with heart failure in the community setting. By addressing both psychosocial and functional domains, this study seeks to strengthen the evidence base for holistic, nurse-led interventions as an essential component of comprehensive heart failure management.</w:t>
      </w:r>
    </w:p>
    <w:p w14:paraId="1C58488F" w14:textId="77777777" w:rsidR="008E2AAB" w:rsidRPr="00C97176" w:rsidRDefault="008E2AAB" w:rsidP="00C97176">
      <w:pPr>
        <w:pStyle w:val="NormalWeb"/>
        <w:spacing w:before="0" w:beforeAutospacing="0" w:after="0" w:afterAutospacing="0" w:line="360" w:lineRule="auto"/>
        <w:jc w:val="both"/>
        <w:rPr>
          <w:rFonts w:ascii="Cambria" w:hAnsi="Cambria"/>
          <w:sz w:val="20"/>
        </w:rPr>
      </w:pPr>
    </w:p>
    <w:p w14:paraId="01E44B74" w14:textId="77777777" w:rsidR="00CC1078" w:rsidRPr="00C97176" w:rsidRDefault="007C469B" w:rsidP="00C97176">
      <w:pPr>
        <w:spacing w:after="0" w:line="360" w:lineRule="auto"/>
        <w:jc w:val="both"/>
        <w:rPr>
          <w:rFonts w:ascii="Cambria" w:hAnsi="Cambria" w:cs="Times New Roman"/>
          <w:b/>
          <w:bCs/>
          <w:sz w:val="20"/>
        </w:rPr>
      </w:pPr>
      <w:r w:rsidRPr="00C97176">
        <w:rPr>
          <w:rFonts w:ascii="Cambria" w:hAnsi="Cambria" w:cs="Times New Roman"/>
          <w:b/>
          <w:bCs/>
          <w:sz w:val="20"/>
        </w:rPr>
        <w:t xml:space="preserve">Materials and </w:t>
      </w:r>
      <w:r w:rsidR="00C603BB" w:rsidRPr="00C97176">
        <w:rPr>
          <w:rFonts w:ascii="Cambria" w:hAnsi="Cambria" w:cs="Times New Roman"/>
          <w:b/>
          <w:bCs/>
          <w:sz w:val="20"/>
        </w:rPr>
        <w:t>M</w:t>
      </w:r>
      <w:r w:rsidR="00CC1078" w:rsidRPr="00C97176">
        <w:rPr>
          <w:rFonts w:ascii="Cambria" w:hAnsi="Cambria" w:cs="Times New Roman"/>
          <w:b/>
          <w:bCs/>
          <w:sz w:val="20"/>
        </w:rPr>
        <w:t>ethods</w:t>
      </w:r>
    </w:p>
    <w:p w14:paraId="2E2F48C7" w14:textId="77777777" w:rsidR="00CC1078" w:rsidRPr="00C97176" w:rsidRDefault="008C164C" w:rsidP="00C97176">
      <w:pPr>
        <w:spacing w:after="0" w:line="360" w:lineRule="auto"/>
        <w:jc w:val="both"/>
        <w:outlineLvl w:val="2"/>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Study Design and Setting</w:t>
      </w:r>
    </w:p>
    <w:p w14:paraId="6707D781" w14:textId="77777777" w:rsidR="00D55C91" w:rsidRPr="00C97176" w:rsidRDefault="00053C09" w:rsidP="00C97176">
      <w:pPr>
        <w:spacing w:after="0" w:line="360" w:lineRule="auto"/>
        <w:jc w:val="both"/>
        <w:rPr>
          <w:rFonts w:ascii="Cambria" w:hAnsi="Cambria" w:cs="Times New Roman"/>
          <w:sz w:val="20"/>
        </w:rPr>
      </w:pPr>
      <w:r w:rsidRPr="00C97176">
        <w:rPr>
          <w:rFonts w:ascii="Cambria" w:hAnsi="Cambria"/>
          <w:sz w:val="20"/>
        </w:rPr>
        <w:t xml:space="preserve">This study employed a quasi-experimental pre–post design with an intervention group and a control group, according to the CONSORT 2021 extension for non-randomized trials (Table 1). The quasi-experimental </w:t>
      </w:r>
      <w:r w:rsidRPr="00C97176">
        <w:rPr>
          <w:rFonts w:ascii="Cambria" w:hAnsi="Cambria"/>
          <w:sz w:val="20"/>
        </w:rPr>
        <w:lastRenderedPageBreak/>
        <w:t>design was selected because randomization was challenging in the community-based setting, and it preserved group comparability through comparable demographic and clinical characteristics.</w:t>
      </w:r>
    </w:p>
    <w:p w14:paraId="32E35F35" w14:textId="77777777" w:rsidR="00DC0672" w:rsidRPr="00C97176" w:rsidRDefault="00053C09" w:rsidP="00C97176">
      <w:pPr>
        <w:spacing w:after="0" w:line="360" w:lineRule="auto"/>
        <w:jc w:val="both"/>
        <w:rPr>
          <w:rFonts w:ascii="Cambria" w:hAnsi="Cambria" w:cs="Times New Roman"/>
          <w:sz w:val="20"/>
        </w:rPr>
      </w:pPr>
      <w:r w:rsidRPr="00C97176">
        <w:rPr>
          <w:rFonts w:ascii="Cambria" w:hAnsi="Cambria"/>
          <w:sz w:val="20"/>
        </w:rPr>
        <w:t xml:space="preserve">The research technique employed the Self-Efficacy Theory of Behavior Change (Bandura, 1997) as its conceptual framework, focusing four primary sources of efficacy: mastery experience, vicarious experience, verbal persuasion, and physiological regulation </w:t>
      </w:r>
      <w:r w:rsidR="005F171F" w:rsidRPr="00C97176">
        <w:rPr>
          <w:rFonts w:ascii="Cambria" w:eastAsia="Times New Roman" w:hAnsi="Cambria" w:cs="Times New Roman"/>
          <w:kern w:val="0"/>
          <w:sz w:val="20"/>
          <w:lang w:eastAsia="id-ID"/>
          <w14:ligatures w14:val="none"/>
        </w:rPr>
        <w:fldChar w:fldCharType="begin"/>
      </w:r>
      <w:r w:rsidR="003D0617" w:rsidRPr="00C97176">
        <w:rPr>
          <w:rFonts w:ascii="Cambria" w:eastAsia="Times New Roman" w:hAnsi="Cambria" w:cs="Times New Roman"/>
          <w:kern w:val="0"/>
          <w:sz w:val="20"/>
          <w:lang w:eastAsia="id-ID"/>
          <w14:ligatures w14:val="none"/>
        </w:rPr>
        <w:instrText xml:space="preserve"> ADDIN ZOTERO_ITEM CSL_CITATION {"citationID":"c04z9Ykp","properties":{"formattedCitation":"\\super 8\\nosupersub{}","plainCitation":"8","noteIndex":0},"citationItems":[{"id":196,"uris":["http://zotero.org/users/local/nFcE69oI/items/VASMSZK7"],"itemData":{"id":196,"type":"article-journal","container-title":"Psychological Review","ISSN":"1939-1471","issue":"6","journalAbbreviation":"Psychological Review","note":"publisher: American Psychological Association","page":"1612","title":"Origins and development of maternal self-efficacy in emotion-related parenting during the transition to parenthood: Toward an integrative process framework beyond Bandura’s model.","volume":"130","author":[{"family":"Cao","given":"Hongjian"},{"family":"Leerkes","given":"Esther M"},{"family":"Zhou","given":"Nan"}],"issued":{"date-parts":[["2023"]]}}}],"schema":"https://github.com/citation-style-language/schema/raw/master/csl-citation.json"} </w:instrText>
      </w:r>
      <w:r w:rsidR="005F171F" w:rsidRPr="00C97176">
        <w:rPr>
          <w:rFonts w:ascii="Cambria" w:eastAsia="Times New Roman" w:hAnsi="Cambria" w:cs="Times New Roman"/>
          <w:kern w:val="0"/>
          <w:sz w:val="20"/>
          <w:lang w:eastAsia="id-ID"/>
          <w14:ligatures w14:val="none"/>
        </w:rPr>
        <w:fldChar w:fldCharType="separate"/>
      </w:r>
      <w:r w:rsidR="003D0617" w:rsidRPr="00C97176">
        <w:rPr>
          <w:rFonts w:ascii="Cambria" w:hAnsi="Cambria" w:cs="Times New Roman"/>
          <w:kern w:val="0"/>
          <w:sz w:val="20"/>
          <w:vertAlign w:val="superscript"/>
        </w:rPr>
        <w:t>8</w:t>
      </w:r>
      <w:r w:rsidR="005F171F" w:rsidRPr="00C97176">
        <w:rPr>
          <w:rFonts w:ascii="Cambria" w:eastAsia="Times New Roman" w:hAnsi="Cambria" w:cs="Times New Roman"/>
          <w:kern w:val="0"/>
          <w:sz w:val="20"/>
          <w:lang w:eastAsia="id-ID"/>
          <w14:ligatures w14:val="none"/>
        </w:rPr>
        <w:fldChar w:fldCharType="end"/>
      </w:r>
      <w:r w:rsidR="008C164C" w:rsidRPr="00C97176">
        <w:rPr>
          <w:rFonts w:ascii="Cambria" w:eastAsia="Times New Roman" w:hAnsi="Cambria" w:cs="Times New Roman"/>
          <w:kern w:val="0"/>
          <w:sz w:val="20"/>
          <w:lang w:eastAsia="id-ID"/>
          <w14:ligatures w14:val="none"/>
        </w:rPr>
        <w:t xml:space="preserve">. </w:t>
      </w:r>
      <w:r w:rsidRPr="00C97176">
        <w:rPr>
          <w:rFonts w:ascii="Cambria" w:hAnsi="Cambria"/>
          <w:sz w:val="20"/>
        </w:rPr>
        <w:t>This theoretical framework guided the development of the intervention modules, tools, and assessment methods.</w:t>
      </w:r>
    </w:p>
    <w:p w14:paraId="57C84AF2" w14:textId="77777777" w:rsidR="007C469B" w:rsidRPr="00C97176" w:rsidRDefault="00053C09" w:rsidP="00C97176">
      <w:pPr>
        <w:spacing w:after="0" w:line="360" w:lineRule="auto"/>
        <w:jc w:val="both"/>
        <w:rPr>
          <w:rFonts w:ascii="Cambria" w:hAnsi="Cambria"/>
          <w:sz w:val="20"/>
        </w:rPr>
      </w:pPr>
      <w:r w:rsidRPr="00C97176">
        <w:rPr>
          <w:rFonts w:ascii="Cambria" w:hAnsi="Cambria"/>
          <w:sz w:val="20"/>
        </w:rPr>
        <w:t xml:space="preserve">Eligible participants were the individuals aged 40 years or older, diagnosed with chronic heart failure categorized as New York Heart Association (NYHA) Class II–III, clinically stable, and competent in communication </w:t>
      </w:r>
      <w:r w:rsidR="005F171F" w:rsidRPr="00C97176">
        <w:rPr>
          <w:rFonts w:ascii="Cambria" w:eastAsia="Times New Roman" w:hAnsi="Cambria" w:cs="Times New Roman"/>
          <w:kern w:val="0"/>
          <w:sz w:val="20"/>
          <w:lang w:eastAsia="id-ID"/>
          <w14:ligatures w14:val="none"/>
        </w:rPr>
        <w:fldChar w:fldCharType="begin"/>
      </w:r>
      <w:r w:rsidR="003D0617" w:rsidRPr="00C97176">
        <w:rPr>
          <w:rFonts w:ascii="Cambria" w:eastAsia="Times New Roman" w:hAnsi="Cambria" w:cs="Times New Roman"/>
          <w:kern w:val="0"/>
          <w:sz w:val="20"/>
          <w:lang w:eastAsia="id-ID"/>
          <w14:ligatures w14:val="none"/>
        </w:rPr>
        <w:instrText xml:space="preserve"> ADDIN ZOTERO_ITEM CSL_CITATION {"citationID":"LF7Yiiu6","properties":{"formattedCitation":"\\super 9\\nosupersub{}","plainCitation":"9","noteIndex":0},"citationItems":[{"id":197,"uris":["http://zotero.org/users/local/nFcE69oI/items/9CCQN6PI"],"itemData":{"id":197,"type":"chapter","container-title":"Pathophysiology, Risk Factors, and Management of Chronic Heart Failure","page":"95-100","publisher":"Elsevier","title":"Classification of chronic heart failure as per New York Heart Association","author":[{"family":"Singh","given":"Ram B"},{"family":"Sozzi","given":"Fabiola B"},{"family":"Fedacko","given":"Jan"},{"family":"Elkilany","given":"Galaleldin Nagib"},{"family":"Hristova","given":"Krasimira"},{"family":"Visen","given":"Srishti S"},{"family":"Visen","given":"Pradeep"}],"issued":{"date-parts":[["2024"]]}}}],"schema":"https://github.com/citation-style-language/schema/raw/master/csl-citation.json"} </w:instrText>
      </w:r>
      <w:r w:rsidR="005F171F" w:rsidRPr="00C97176">
        <w:rPr>
          <w:rFonts w:ascii="Cambria" w:eastAsia="Times New Roman" w:hAnsi="Cambria" w:cs="Times New Roman"/>
          <w:kern w:val="0"/>
          <w:sz w:val="20"/>
          <w:lang w:eastAsia="id-ID"/>
          <w14:ligatures w14:val="none"/>
        </w:rPr>
        <w:fldChar w:fldCharType="separate"/>
      </w:r>
      <w:r w:rsidR="003D0617" w:rsidRPr="00C97176">
        <w:rPr>
          <w:rFonts w:ascii="Cambria" w:hAnsi="Cambria" w:cs="Times New Roman"/>
          <w:kern w:val="0"/>
          <w:sz w:val="20"/>
          <w:vertAlign w:val="superscript"/>
        </w:rPr>
        <w:t>9</w:t>
      </w:r>
      <w:r w:rsidR="005F171F" w:rsidRPr="00C97176">
        <w:rPr>
          <w:rFonts w:ascii="Cambria" w:eastAsia="Times New Roman" w:hAnsi="Cambria" w:cs="Times New Roman"/>
          <w:kern w:val="0"/>
          <w:sz w:val="20"/>
          <w:lang w:eastAsia="id-ID"/>
          <w14:ligatures w14:val="none"/>
        </w:rPr>
        <w:fldChar w:fldCharType="end"/>
      </w:r>
      <w:r w:rsidR="008C164C" w:rsidRPr="00C97176">
        <w:rPr>
          <w:rFonts w:ascii="Cambria" w:eastAsia="Times New Roman" w:hAnsi="Cambria" w:cs="Times New Roman"/>
          <w:kern w:val="0"/>
          <w:sz w:val="20"/>
          <w:lang w:eastAsia="id-ID"/>
          <w14:ligatures w14:val="none"/>
        </w:rPr>
        <w:t xml:space="preserve">. </w:t>
      </w:r>
      <w:r w:rsidR="00014B06" w:rsidRPr="00C97176">
        <w:rPr>
          <w:rFonts w:ascii="Cambria" w:hAnsi="Cambria"/>
          <w:sz w:val="20"/>
        </w:rPr>
        <w:t>The exclusion criteria included substantial cognitive impairment (Mini-Mental State Examination score &lt;24), unstable current health conditions (e.g., acute myocardial infarction, renal failure), or current mental health treatment.</w:t>
      </w:r>
    </w:p>
    <w:p w14:paraId="39F005D3" w14:textId="77777777" w:rsidR="006E67B6" w:rsidRPr="00C97176" w:rsidRDefault="006E67B6" w:rsidP="00C97176">
      <w:pPr>
        <w:spacing w:after="0" w:line="360" w:lineRule="auto"/>
        <w:jc w:val="both"/>
        <w:rPr>
          <w:rFonts w:ascii="Cambria" w:hAnsi="Cambria" w:cs="Times New Roman"/>
          <w:sz w:val="20"/>
        </w:rPr>
      </w:pPr>
    </w:p>
    <w:p w14:paraId="481C364F" w14:textId="77777777" w:rsidR="008F2837" w:rsidRPr="00C97176" w:rsidRDefault="007C469B" w:rsidP="00C97176">
      <w:pPr>
        <w:spacing w:after="0" w:line="360" w:lineRule="auto"/>
        <w:jc w:val="both"/>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 xml:space="preserve">Sample Size </w:t>
      </w:r>
    </w:p>
    <w:p w14:paraId="7D5C598D" w14:textId="77777777" w:rsidR="00DC0672" w:rsidRPr="00C97176" w:rsidRDefault="00014B06" w:rsidP="00C97176">
      <w:pPr>
        <w:spacing w:after="0" w:line="360" w:lineRule="auto"/>
        <w:jc w:val="both"/>
        <w:rPr>
          <w:rFonts w:ascii="Cambria" w:hAnsi="Cambria" w:cs="Times New Roman"/>
          <w:sz w:val="20"/>
        </w:rPr>
      </w:pPr>
      <w:r w:rsidRPr="00C97176">
        <w:rPr>
          <w:rFonts w:ascii="Cambria" w:hAnsi="Cambria"/>
          <w:sz w:val="20"/>
        </w:rPr>
        <w:t>A total of 252 participants were recruited using purposive sampling and allocated into two equivalent groups: intervention (n = 126) and control (n = 126). The sample size was calculated using GPower 3.1 software, employing a medium effect size (0.30), α = 0.05, and a statistical power of 0.80, meaning a minimum of 120 participants per group, accounting for a 5% dropout rate. After the selection of research participants, 7 persons in the control group were lost to follow-up, 2 were categorized as discontinued, 2 withdrew, and 2 declined to proceed with the intervention. Nine participants in the intervention group were lost to follow-up, one was classified as discontinued, two withdrew, and one declined to continue. Figure 1 shows the CONSORT diagram detailing the progression of research participants from initial assessment to final evaluation.</w:t>
      </w:r>
    </w:p>
    <w:p w14:paraId="5AE462CB" w14:textId="77777777" w:rsidR="00DC0672" w:rsidRPr="00C97176" w:rsidRDefault="00DC0672" w:rsidP="00C97176">
      <w:pPr>
        <w:spacing w:after="0" w:line="360" w:lineRule="auto"/>
        <w:jc w:val="both"/>
        <w:rPr>
          <w:rFonts w:ascii="Cambria" w:hAnsi="Cambria" w:cs="Times New Roman"/>
          <w:sz w:val="20"/>
        </w:rPr>
      </w:pPr>
    </w:p>
    <w:p w14:paraId="06AEE73B" w14:textId="77777777" w:rsidR="00CC1078" w:rsidRPr="00C97176" w:rsidRDefault="00383950" w:rsidP="00C97176">
      <w:pPr>
        <w:spacing w:after="0" w:line="360" w:lineRule="auto"/>
        <w:jc w:val="both"/>
        <w:rPr>
          <w:rFonts w:ascii="Cambria" w:eastAsia="Times New Roman" w:hAnsi="Cambria" w:cs="Times New Roman"/>
          <w:b/>
          <w:bCs/>
          <w:kern w:val="0"/>
          <w:sz w:val="20"/>
          <w:lang w:eastAsia="id-ID"/>
          <w14:ligatures w14:val="none"/>
        </w:rPr>
      </w:pPr>
      <w:r w:rsidRPr="00C97176">
        <w:rPr>
          <w:rFonts w:ascii="Cambria" w:eastAsiaTheme="majorEastAsia" w:hAnsi="Cambria" w:cs="Times New Roman"/>
          <w:b/>
          <w:bCs/>
          <w:noProof/>
          <w:color w:val="000000" w:themeColor="text1"/>
          <w:sz w:val="20"/>
        </w:rPr>
        <mc:AlternateContent>
          <mc:Choice Requires="wpg">
            <w:drawing>
              <wp:anchor distT="0" distB="0" distL="114300" distR="114300" simplePos="0" relativeHeight="251659264" behindDoc="0" locked="0" layoutInCell="1" allowOverlap="1" wp14:anchorId="0E20F85B" wp14:editId="21E462C6">
                <wp:simplePos x="0" y="0"/>
                <wp:positionH relativeFrom="column">
                  <wp:posOffset>0</wp:posOffset>
                </wp:positionH>
                <wp:positionV relativeFrom="paragraph">
                  <wp:posOffset>169333</wp:posOffset>
                </wp:positionV>
                <wp:extent cx="6104467" cy="3945467"/>
                <wp:effectExtent l="0" t="0" r="17145" b="17145"/>
                <wp:wrapNone/>
                <wp:docPr id="1666066939" name="Group 24"/>
                <wp:cNvGraphicFramePr/>
                <a:graphic xmlns:a="http://schemas.openxmlformats.org/drawingml/2006/main">
                  <a:graphicData uri="http://schemas.microsoft.com/office/word/2010/wordprocessingGroup">
                    <wpg:wgp>
                      <wpg:cNvGrpSpPr/>
                      <wpg:grpSpPr>
                        <a:xfrm>
                          <a:off x="0" y="0"/>
                          <a:ext cx="6104467" cy="3945467"/>
                          <a:chOff x="0" y="0"/>
                          <a:chExt cx="5900955" cy="4342457"/>
                        </a:xfrm>
                      </wpg:grpSpPr>
                      <wps:wsp>
                        <wps:cNvPr id="553890143" name="Persegi Lengkung 4"/>
                        <wps:cNvSpPr/>
                        <wps:spPr>
                          <a:xfrm>
                            <a:off x="23854" y="0"/>
                            <a:ext cx="1642338" cy="2933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1C3C70" w14:textId="77777777" w:rsidR="00CC1078" w:rsidRPr="009A6870" w:rsidRDefault="00CC1078" w:rsidP="00CC1078">
                              <w:pPr>
                                <w:jc w:val="center"/>
                                <w:rPr>
                                  <w:sz w:val="20"/>
                                  <w:szCs w:val="20"/>
                                </w:rPr>
                              </w:pPr>
                              <w:r w:rsidRPr="009A6870">
                                <w:rPr>
                                  <w:sz w:val="20"/>
                                  <w:szCs w:val="20"/>
                                </w:rPr>
                                <w:t>Enrollment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6299208" name="Persegi Panjang 5"/>
                        <wps:cNvSpPr/>
                        <wps:spPr>
                          <a:xfrm>
                            <a:off x="1987826" y="0"/>
                            <a:ext cx="2583013" cy="2933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69DDAE" w14:textId="77777777" w:rsidR="00CC1078" w:rsidRPr="009A6870" w:rsidRDefault="00CC1078" w:rsidP="00CC1078">
                              <w:pPr>
                                <w:jc w:val="center"/>
                                <w:rPr>
                                  <w:sz w:val="20"/>
                                  <w:szCs w:val="20"/>
                                </w:rPr>
                              </w:pPr>
                              <w:r w:rsidRPr="009A6870">
                                <w:rPr>
                                  <w:sz w:val="20"/>
                                  <w:szCs w:val="20"/>
                                </w:rPr>
                                <w:t xml:space="preserve">Assesed </w:t>
                              </w:r>
                              <w:r w:rsidRPr="009A6870">
                                <w:rPr>
                                  <w:sz w:val="20"/>
                                  <w:szCs w:val="20"/>
                                </w:rPr>
                                <w:t xml:space="preserve">for eligibility (n= </w:t>
                              </w:r>
                              <w:r>
                                <w:rPr>
                                  <w:sz w:val="20"/>
                                  <w:szCs w:val="20"/>
                                </w:rPr>
                                <w:t>27</w:t>
                              </w:r>
                              <w:r w:rsidRPr="009A6870">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855658" name="Konektor Lurus 7"/>
                        <wps:cNvCnPr/>
                        <wps:spPr>
                          <a:xfrm>
                            <a:off x="1097280" y="644056"/>
                            <a:ext cx="3784321" cy="0"/>
                          </a:xfrm>
                          <a:prstGeom prst="line">
                            <a:avLst/>
                          </a:prstGeom>
                        </wps:spPr>
                        <wps:style>
                          <a:lnRef idx="1">
                            <a:schemeClr val="dk1"/>
                          </a:lnRef>
                          <a:fillRef idx="0">
                            <a:schemeClr val="dk1"/>
                          </a:fillRef>
                          <a:effectRef idx="0">
                            <a:schemeClr val="dk1"/>
                          </a:effectRef>
                          <a:fontRef idx="minor">
                            <a:schemeClr val="tx1"/>
                          </a:fontRef>
                        </wps:style>
                        <wps:bodyPr/>
                      </wps:wsp>
                      <wps:wsp>
                        <wps:cNvPr id="1988449241" name="Persegi Lengkung 4"/>
                        <wps:cNvSpPr/>
                        <wps:spPr>
                          <a:xfrm>
                            <a:off x="1979875" y="906449"/>
                            <a:ext cx="1847850" cy="3270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394C81" w14:textId="77777777" w:rsidR="00CC1078" w:rsidRPr="009A6870" w:rsidRDefault="00CC1078" w:rsidP="00CC1078">
                              <w:pPr>
                                <w:jc w:val="center"/>
                                <w:rPr>
                                  <w:sz w:val="20"/>
                                  <w:szCs w:val="20"/>
                                </w:rPr>
                              </w:pPr>
                              <w:r w:rsidRPr="009A6870">
                                <w:rPr>
                                  <w:sz w:val="20"/>
                                  <w:szCs w:val="20"/>
                                </w:rPr>
                                <w:t>Allocation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99283" name="Persegi Panjang 5"/>
                        <wps:cNvSpPr/>
                        <wps:spPr>
                          <a:xfrm>
                            <a:off x="4015369" y="906333"/>
                            <a:ext cx="1879230" cy="5276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D465F8" w14:textId="77777777" w:rsidR="00CC1078" w:rsidRPr="009A6870" w:rsidRDefault="00CC1078" w:rsidP="00B748F3">
                              <w:pPr>
                                <w:spacing w:after="0"/>
                                <w:jc w:val="center"/>
                                <w:rPr>
                                  <w:sz w:val="20"/>
                                  <w:szCs w:val="20"/>
                                </w:rPr>
                              </w:pPr>
                              <w:r w:rsidRPr="009A6870">
                                <w:rPr>
                                  <w:sz w:val="20"/>
                                  <w:szCs w:val="20"/>
                                </w:rPr>
                                <w:t xml:space="preserve">Control </w:t>
                              </w:r>
                              <w:r w:rsidRPr="009A6870">
                                <w:rPr>
                                  <w:sz w:val="20"/>
                                  <w:szCs w:val="20"/>
                                </w:rPr>
                                <w:t>Group (n=1</w:t>
                              </w:r>
                              <w:r>
                                <w:rPr>
                                  <w:sz w:val="20"/>
                                  <w:szCs w:val="20"/>
                                </w:rPr>
                                <w:t>39</w:t>
                              </w:r>
                              <w:r w:rsidRPr="009A6870">
                                <w:rPr>
                                  <w:sz w:val="20"/>
                                  <w:szCs w:val="20"/>
                                </w:rPr>
                                <w:t>)</w:t>
                              </w:r>
                            </w:p>
                            <w:p w14:paraId="6D58984F" w14:textId="77777777" w:rsidR="00CC1078" w:rsidRPr="009A6870" w:rsidRDefault="00CC1078" w:rsidP="00B748F3">
                              <w:pPr>
                                <w:spacing w:after="0"/>
                                <w:jc w:val="center"/>
                                <w:rPr>
                                  <w:i/>
                                  <w:iCs/>
                                  <w:sz w:val="20"/>
                                  <w:szCs w:val="20"/>
                                </w:rPr>
                              </w:pPr>
                              <w:r w:rsidRPr="009A6870">
                                <w:rPr>
                                  <w:i/>
                                  <w:iCs/>
                                  <w:sz w:val="20"/>
                                  <w:szCs w:val="20"/>
                                </w:rPr>
                                <w:t>Standard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825029" name="Persegi Panjang 5"/>
                        <wps:cNvSpPr/>
                        <wps:spPr>
                          <a:xfrm>
                            <a:off x="0" y="922352"/>
                            <a:ext cx="1807535" cy="8334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4E0D4B" w14:textId="77777777" w:rsidR="00CC1078" w:rsidRPr="00B748F3" w:rsidRDefault="00CC1078" w:rsidP="00B748F3">
                              <w:pPr>
                                <w:spacing w:after="0" w:line="240" w:lineRule="auto"/>
                                <w:jc w:val="center"/>
                                <w:rPr>
                                  <w:rFonts w:cstheme="minorHAnsi"/>
                                  <w:sz w:val="20"/>
                                  <w:szCs w:val="20"/>
                                </w:rPr>
                              </w:pPr>
                              <w:r w:rsidRPr="00B748F3">
                                <w:rPr>
                                  <w:rFonts w:cstheme="minorHAnsi"/>
                                  <w:sz w:val="20"/>
                                  <w:szCs w:val="20"/>
                                </w:rPr>
                                <w:t xml:space="preserve">Intervention </w:t>
                              </w:r>
                              <w:r w:rsidRPr="00B748F3">
                                <w:rPr>
                                  <w:rFonts w:cstheme="minorHAnsi"/>
                                  <w:sz w:val="20"/>
                                  <w:szCs w:val="20"/>
                                </w:rPr>
                                <w:t>Group (n=139)</w:t>
                              </w:r>
                            </w:p>
                            <w:p w14:paraId="2F60CEE3" w14:textId="77777777" w:rsidR="00CC1078" w:rsidRPr="00B748F3" w:rsidRDefault="00CC1078" w:rsidP="00B748F3">
                              <w:pPr>
                                <w:spacing w:after="0" w:line="240" w:lineRule="auto"/>
                                <w:jc w:val="center"/>
                                <w:rPr>
                                  <w:rFonts w:cstheme="minorHAnsi"/>
                                  <w:i/>
                                  <w:iCs/>
                                  <w:sz w:val="20"/>
                                  <w:szCs w:val="20"/>
                                </w:rPr>
                              </w:pPr>
                              <w:r w:rsidRPr="00B748F3">
                                <w:rPr>
                                  <w:rFonts w:cstheme="minorHAnsi"/>
                                  <w:i/>
                                  <w:iCs/>
                                  <w:sz w:val="20"/>
                                  <w:szCs w:val="20"/>
                                </w:rPr>
                                <w:t xml:space="preserve">Standard Care + </w:t>
                              </w:r>
                              <w:r w:rsidR="00B748F3" w:rsidRPr="00B748F3">
                                <w:rPr>
                                  <w:rFonts w:eastAsia="Times New Roman" w:cstheme="minorHAnsi"/>
                                  <w:kern w:val="0"/>
                                  <w:sz w:val="20"/>
                                  <w:szCs w:val="20"/>
                                  <w:lang w:eastAsia="id-ID"/>
                                  <w14:ligatures w14:val="none"/>
                                </w:rPr>
                                <w:t>Self-Efficacy</w:t>
                              </w:r>
                              <w:r w:rsidR="00B748F3">
                                <w:rPr>
                                  <w:rFonts w:eastAsia="Times New Roman" w:cstheme="minorHAnsi"/>
                                  <w:kern w:val="0"/>
                                  <w:sz w:val="20"/>
                                  <w:szCs w:val="20"/>
                                  <w:lang w:eastAsia="id-ID"/>
                                  <w14:ligatures w14:val="none"/>
                                </w:rPr>
                                <w:t xml:space="preserve"> </w:t>
                              </w:r>
                              <w:r w:rsidR="00B748F3" w:rsidRPr="00B748F3">
                                <w:rPr>
                                  <w:rFonts w:eastAsia="Times New Roman" w:cstheme="minorHAnsi"/>
                                  <w:kern w:val="0"/>
                                  <w:sz w:val="20"/>
                                  <w:szCs w:val="20"/>
                                  <w:lang w:eastAsia="id-ID"/>
                                  <w14:ligatures w14:val="none"/>
                                </w:rPr>
                                <w:t xml:space="preserve">Based Nursing Intervention (SEBNI) </w:t>
                              </w:r>
                            </w:p>
                            <w:p w14:paraId="2FEDAFBC" w14:textId="77777777" w:rsidR="00CC1078" w:rsidRPr="00B748F3" w:rsidRDefault="00CC1078" w:rsidP="00B748F3">
                              <w:pPr>
                                <w:spacing w:after="0" w:line="240" w:lineRule="auto"/>
                                <w:jc w:val="center"/>
                                <w:rPr>
                                  <w:rFonts w:cstheme="minorHAns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94293" name="Persegi Panjang 5"/>
                        <wps:cNvSpPr/>
                        <wps:spPr>
                          <a:xfrm>
                            <a:off x="4627326" y="1561546"/>
                            <a:ext cx="1273629" cy="8644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FF78C9" w14:textId="77777777" w:rsidR="00CC1078" w:rsidRPr="009A6870" w:rsidRDefault="00CC1078" w:rsidP="00B748F3">
                              <w:pPr>
                                <w:spacing w:after="0" w:line="240" w:lineRule="auto"/>
                                <w:rPr>
                                  <w:sz w:val="20"/>
                                  <w:szCs w:val="20"/>
                                </w:rPr>
                              </w:pPr>
                              <w:r w:rsidRPr="009A6870">
                                <w:rPr>
                                  <w:sz w:val="20"/>
                                  <w:szCs w:val="20"/>
                                </w:rPr>
                                <w:t xml:space="preserve">Loss </w:t>
                              </w:r>
                              <w:r w:rsidRPr="009A6870">
                                <w:rPr>
                                  <w:sz w:val="20"/>
                                  <w:szCs w:val="20"/>
                                </w:rPr>
                                <w:t>to Follow Up (n=</w:t>
                              </w:r>
                              <w:r>
                                <w:rPr>
                                  <w:sz w:val="20"/>
                                  <w:szCs w:val="20"/>
                                </w:rPr>
                                <w:t>7</w:t>
                              </w:r>
                              <w:r w:rsidRPr="009A6870">
                                <w:rPr>
                                  <w:sz w:val="20"/>
                                  <w:szCs w:val="20"/>
                                </w:rPr>
                                <w:t>)</w:t>
                              </w:r>
                            </w:p>
                            <w:p w14:paraId="75C994C0" w14:textId="77777777" w:rsidR="00CC1078" w:rsidRPr="009A6870" w:rsidRDefault="00CC1078" w:rsidP="00B748F3">
                              <w:pPr>
                                <w:spacing w:after="0" w:line="240" w:lineRule="auto"/>
                                <w:rPr>
                                  <w:sz w:val="20"/>
                                  <w:szCs w:val="20"/>
                                </w:rPr>
                              </w:pPr>
                              <w:r w:rsidRPr="009A6870">
                                <w:rPr>
                                  <w:sz w:val="20"/>
                                  <w:szCs w:val="20"/>
                                </w:rPr>
                                <w:t>discontinue intervention (n= 2)</w:t>
                              </w:r>
                            </w:p>
                            <w:p w14:paraId="515C92DE" w14:textId="77777777" w:rsidR="00CC1078" w:rsidRPr="009A6870" w:rsidRDefault="00CC1078" w:rsidP="00B748F3">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366000" name="Persegi Lengkung 4"/>
                        <wps:cNvSpPr/>
                        <wps:spPr>
                          <a:xfrm>
                            <a:off x="2337683" y="2790908"/>
                            <a:ext cx="1287780" cy="32704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22FA2E" w14:textId="77777777" w:rsidR="00CC1078" w:rsidRPr="009A6870" w:rsidRDefault="00CC1078" w:rsidP="00CC1078">
                              <w:pPr>
                                <w:jc w:val="center"/>
                                <w:rPr>
                                  <w:sz w:val="20"/>
                                  <w:szCs w:val="20"/>
                                </w:rPr>
                              </w:pPr>
                              <w:r w:rsidRPr="009A6870">
                                <w:rPr>
                                  <w:sz w:val="20"/>
                                  <w:szCs w:val="20"/>
                                </w:rPr>
                                <w:t>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2303280" name="Persegi Panjang 5"/>
                        <wps:cNvSpPr/>
                        <wps:spPr>
                          <a:xfrm>
                            <a:off x="23847" y="1833766"/>
                            <a:ext cx="1540820" cy="8365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3ED84A" w14:textId="77777777" w:rsidR="00CC1078" w:rsidRPr="009A6870" w:rsidRDefault="00CC1078" w:rsidP="00CC1078">
                              <w:pPr>
                                <w:rPr>
                                  <w:sz w:val="20"/>
                                  <w:szCs w:val="20"/>
                                </w:rPr>
                              </w:pPr>
                              <w:r w:rsidRPr="009A6870">
                                <w:rPr>
                                  <w:sz w:val="20"/>
                                  <w:szCs w:val="20"/>
                                </w:rPr>
                                <w:t>Loss to Follow Up (n=</w:t>
                              </w:r>
                              <w:r>
                                <w:rPr>
                                  <w:sz w:val="20"/>
                                  <w:szCs w:val="20"/>
                                </w:rPr>
                                <w:t>9</w:t>
                              </w:r>
                              <w:r w:rsidRPr="009A6870">
                                <w:rPr>
                                  <w:sz w:val="20"/>
                                  <w:szCs w:val="20"/>
                                </w:rPr>
                                <w:t>)</w:t>
                              </w:r>
                            </w:p>
                            <w:p w14:paraId="11FC8460" w14:textId="77777777" w:rsidR="00CC1078" w:rsidRPr="009A6870" w:rsidRDefault="00CC1078" w:rsidP="00CC1078">
                              <w:pPr>
                                <w:rPr>
                                  <w:sz w:val="20"/>
                                  <w:szCs w:val="20"/>
                                </w:rPr>
                              </w:pPr>
                              <w:r w:rsidRPr="009A6870">
                                <w:rPr>
                                  <w:sz w:val="20"/>
                                  <w:szCs w:val="20"/>
                                </w:rPr>
                                <w:t>discontinue intervention (n=</w:t>
                              </w:r>
                              <w:r>
                                <w:rPr>
                                  <w:sz w:val="20"/>
                                  <w:szCs w:val="20"/>
                                </w:rPr>
                                <w:t>1</w:t>
                              </w:r>
                              <w:r w:rsidRPr="009A6870">
                                <w:rPr>
                                  <w:sz w:val="20"/>
                                  <w:szCs w:val="20"/>
                                </w:rPr>
                                <w:t>)</w:t>
                              </w:r>
                            </w:p>
                            <w:p w14:paraId="1F6F0329" w14:textId="77777777" w:rsidR="00CC1078" w:rsidRPr="009A6870" w:rsidRDefault="00CC1078" w:rsidP="00CC1078">
                              <w:pPr>
                                <w:jc w:val="center"/>
                                <w:rPr>
                                  <w:sz w:val="20"/>
                                  <w:szCs w:val="20"/>
                                </w:rPr>
                              </w:pPr>
                            </w:p>
                            <w:p w14:paraId="00D8FCC9" w14:textId="77777777" w:rsidR="00CC1078" w:rsidRPr="009A6870" w:rsidRDefault="00CC1078" w:rsidP="00CC107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867003" name="Persegi Panjang 5"/>
                        <wps:cNvSpPr/>
                        <wps:spPr>
                          <a:xfrm>
                            <a:off x="39753" y="3180320"/>
                            <a:ext cx="1519555" cy="67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FEABE5" w14:textId="77777777" w:rsidR="00CC1078" w:rsidRPr="009A6870" w:rsidRDefault="00CC1078" w:rsidP="00CC1078">
                              <w:pPr>
                                <w:jc w:val="center"/>
                                <w:rPr>
                                  <w:sz w:val="20"/>
                                  <w:szCs w:val="20"/>
                                </w:rPr>
                              </w:pPr>
                              <w:r w:rsidRPr="009A6870">
                                <w:rPr>
                                  <w:sz w:val="20"/>
                                  <w:szCs w:val="20"/>
                                </w:rPr>
                                <w:t>Dropped Out (n=</w:t>
                              </w:r>
                              <w:r>
                                <w:rPr>
                                  <w:sz w:val="20"/>
                                  <w:szCs w:val="20"/>
                                </w:rPr>
                                <w:t>2</w:t>
                              </w:r>
                              <w:r w:rsidRPr="009A6870">
                                <w:rPr>
                                  <w:sz w:val="20"/>
                                  <w:szCs w:val="20"/>
                                </w:rPr>
                                <w:t>)</w:t>
                              </w:r>
                            </w:p>
                            <w:p w14:paraId="63154040" w14:textId="77777777" w:rsidR="00CC1078" w:rsidRPr="009A6870" w:rsidRDefault="00CC1078" w:rsidP="00CC1078">
                              <w:pPr>
                                <w:jc w:val="center"/>
                                <w:rPr>
                                  <w:sz w:val="20"/>
                                  <w:szCs w:val="20"/>
                                </w:rPr>
                              </w:pPr>
                              <w:r w:rsidRPr="009A6870">
                                <w:rPr>
                                  <w:sz w:val="20"/>
                                  <w:szCs w:val="20"/>
                                </w:rPr>
                                <w:t>Refuse to continue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0159711" name="Persegi Lengkung 4"/>
                        <wps:cNvSpPr/>
                        <wps:spPr>
                          <a:xfrm>
                            <a:off x="2337683" y="4015409"/>
                            <a:ext cx="1287780" cy="32704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480A5D" w14:textId="77777777" w:rsidR="00CC1078" w:rsidRPr="009A6870" w:rsidRDefault="00CC1078" w:rsidP="00CC1078">
                              <w:pPr>
                                <w:jc w:val="center"/>
                                <w:rPr>
                                  <w:sz w:val="20"/>
                                  <w:szCs w:val="20"/>
                                </w:rPr>
                              </w:pPr>
                              <w:r w:rsidRPr="009A6870">
                                <w:rPr>
                                  <w:sz w:val="20"/>
                                  <w:szCs w:val="20"/>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084443" name="Persegi Panjang 5"/>
                        <wps:cNvSpPr/>
                        <wps:spPr>
                          <a:xfrm>
                            <a:off x="4015409" y="2735249"/>
                            <a:ext cx="1878965" cy="2803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2755AC" w14:textId="77777777" w:rsidR="00CC1078" w:rsidRPr="009A6870" w:rsidRDefault="00CC1078" w:rsidP="00CC1078">
                              <w:pPr>
                                <w:jc w:val="center"/>
                                <w:rPr>
                                  <w:sz w:val="20"/>
                                  <w:szCs w:val="20"/>
                                </w:rPr>
                              </w:pPr>
                              <w:r w:rsidRPr="009A6870">
                                <w:rPr>
                                  <w:sz w:val="20"/>
                                  <w:szCs w:val="20"/>
                                </w:rPr>
                                <w:t>Control Group (n=1</w:t>
                              </w:r>
                              <w:r>
                                <w:rPr>
                                  <w:sz w:val="20"/>
                                  <w:szCs w:val="20"/>
                                </w:rPr>
                                <w:t>30</w:t>
                              </w:r>
                              <w:r w:rsidRPr="009A6870">
                                <w:rPr>
                                  <w:sz w:val="20"/>
                                  <w:szCs w:val="20"/>
                                </w:rPr>
                                <w:t>)</w:t>
                              </w:r>
                            </w:p>
                            <w:p w14:paraId="2F0EAECE" w14:textId="77777777" w:rsidR="00CC1078" w:rsidRPr="009A6870" w:rsidRDefault="00CC1078" w:rsidP="00CC1078">
                              <w:pPr>
                                <w:jc w:val="cente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419713" name="Persegi Panjang 5"/>
                        <wps:cNvSpPr/>
                        <wps:spPr>
                          <a:xfrm>
                            <a:off x="23854" y="2830665"/>
                            <a:ext cx="2004060" cy="306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9A316B" w14:textId="77777777" w:rsidR="00CC1078" w:rsidRPr="009A6870" w:rsidRDefault="00CC1078" w:rsidP="00CC1078">
                              <w:pPr>
                                <w:jc w:val="center"/>
                                <w:rPr>
                                  <w:sz w:val="20"/>
                                  <w:szCs w:val="20"/>
                                </w:rPr>
                              </w:pPr>
                              <w:r w:rsidRPr="009A6870">
                                <w:rPr>
                                  <w:sz w:val="20"/>
                                  <w:szCs w:val="20"/>
                                </w:rPr>
                                <w:t>Intervention Group (n=1</w:t>
                              </w:r>
                              <w:r>
                                <w:rPr>
                                  <w:sz w:val="20"/>
                                  <w:szCs w:val="20"/>
                                </w:rPr>
                                <w:t>2</w:t>
                              </w:r>
                              <w:r w:rsidRPr="009A6870">
                                <w:rPr>
                                  <w:sz w:val="20"/>
                                  <w:szCs w:val="20"/>
                                </w:rPr>
                                <w:t>9)</w:t>
                              </w:r>
                            </w:p>
                            <w:p w14:paraId="40669915" w14:textId="77777777" w:rsidR="00CC1078" w:rsidRPr="009A6870" w:rsidRDefault="00CC1078" w:rsidP="00CC1078">
                              <w:pPr>
                                <w:jc w:val="cente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581638" name="Persegi Panjang 5"/>
                        <wps:cNvSpPr/>
                        <wps:spPr>
                          <a:xfrm>
                            <a:off x="39756" y="3995534"/>
                            <a:ext cx="1882776" cy="3432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E6F5CB" w14:textId="77777777" w:rsidR="00CC1078" w:rsidRPr="009A6870" w:rsidRDefault="00CC1078" w:rsidP="00CC1078">
                              <w:pPr>
                                <w:jc w:val="center"/>
                                <w:rPr>
                                  <w:sz w:val="20"/>
                                  <w:szCs w:val="20"/>
                                </w:rPr>
                              </w:pPr>
                              <w:r w:rsidRPr="009A6870">
                                <w:rPr>
                                  <w:sz w:val="20"/>
                                  <w:szCs w:val="20"/>
                                </w:rPr>
                                <w:t>Intervention Group (n=1</w:t>
                              </w:r>
                              <w:r>
                                <w:rPr>
                                  <w:sz w:val="20"/>
                                  <w:szCs w:val="20"/>
                                </w:rPr>
                                <w:t>26</w:t>
                              </w:r>
                              <w:r w:rsidRPr="009A6870">
                                <w:rPr>
                                  <w:sz w:val="20"/>
                                  <w:szCs w:val="20"/>
                                </w:rPr>
                                <w:t>)</w:t>
                              </w:r>
                            </w:p>
                            <w:p w14:paraId="48703CEB" w14:textId="77777777" w:rsidR="00CC1078" w:rsidRPr="009A6870" w:rsidRDefault="00CC1078" w:rsidP="00CC1078">
                              <w:pP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544259" name="Persegi Panjang 5"/>
                        <wps:cNvSpPr/>
                        <wps:spPr>
                          <a:xfrm>
                            <a:off x="3872285" y="4015409"/>
                            <a:ext cx="2026920" cy="299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875AC1" w14:textId="77777777" w:rsidR="00CC1078" w:rsidRPr="009A6870" w:rsidRDefault="00CC1078" w:rsidP="00CC1078">
                              <w:pPr>
                                <w:jc w:val="center"/>
                                <w:rPr>
                                  <w:sz w:val="20"/>
                                  <w:szCs w:val="20"/>
                                </w:rPr>
                              </w:pPr>
                              <w:r w:rsidRPr="009A6870">
                                <w:rPr>
                                  <w:sz w:val="20"/>
                                  <w:szCs w:val="20"/>
                                </w:rPr>
                                <w:t>Control Group (n=</w:t>
                              </w:r>
                              <w:r>
                                <w:rPr>
                                  <w:sz w:val="20"/>
                                  <w:szCs w:val="20"/>
                                </w:rPr>
                                <w:t>126</w:t>
                              </w:r>
                              <w:r w:rsidRPr="009A6870">
                                <w:rPr>
                                  <w:sz w:val="20"/>
                                  <w:szCs w:val="20"/>
                                </w:rPr>
                                <w:t>)</w:t>
                              </w:r>
                            </w:p>
                            <w:p w14:paraId="03B16261" w14:textId="77777777" w:rsidR="00CC1078" w:rsidRPr="009A6870" w:rsidRDefault="00CC1078" w:rsidP="00CC1078">
                              <w:pP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669720" name="Persegi Panjang 5"/>
                        <wps:cNvSpPr/>
                        <wps:spPr>
                          <a:xfrm>
                            <a:off x="4285753" y="3180521"/>
                            <a:ext cx="1612634" cy="6743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8FBEF0" w14:textId="77777777" w:rsidR="00CC1078" w:rsidRPr="009A6870" w:rsidRDefault="00CC1078" w:rsidP="00CC1078">
                              <w:pPr>
                                <w:jc w:val="center"/>
                                <w:rPr>
                                  <w:sz w:val="20"/>
                                  <w:szCs w:val="20"/>
                                </w:rPr>
                              </w:pPr>
                              <w:r w:rsidRPr="009A6870">
                                <w:rPr>
                                  <w:sz w:val="20"/>
                                  <w:szCs w:val="20"/>
                                </w:rPr>
                                <w:t>Dropped Out (n=2)</w:t>
                              </w:r>
                            </w:p>
                            <w:p w14:paraId="269CF8F9" w14:textId="77777777" w:rsidR="00CC1078" w:rsidRPr="009A6870" w:rsidRDefault="00CC1078" w:rsidP="00CC1078">
                              <w:pPr>
                                <w:jc w:val="center"/>
                                <w:rPr>
                                  <w:sz w:val="20"/>
                                  <w:szCs w:val="20"/>
                                </w:rPr>
                              </w:pPr>
                              <w:r w:rsidRPr="009A6870">
                                <w:rPr>
                                  <w:sz w:val="20"/>
                                  <w:szCs w:val="20"/>
                                </w:rPr>
                                <w:t>Refuse to continue : 2</w:t>
                              </w:r>
                            </w:p>
                            <w:p w14:paraId="6F081EA1" w14:textId="77777777" w:rsidR="00CC1078" w:rsidRPr="009A6870" w:rsidRDefault="00CC1078" w:rsidP="00CC1078">
                              <w:pPr>
                                <w:jc w:val="center"/>
                                <w:rPr>
                                  <w:sz w:val="20"/>
                                  <w:szCs w:val="20"/>
                                </w:rPr>
                              </w:pPr>
                            </w:p>
                            <w:p w14:paraId="258BECD8" w14:textId="77777777" w:rsidR="00CC1078" w:rsidRPr="009A6870" w:rsidRDefault="00CC1078" w:rsidP="00CC107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597859" name="Konektor Panah Lurus 6"/>
                        <wps:cNvCnPr/>
                        <wps:spPr>
                          <a:xfrm>
                            <a:off x="1093967" y="644056"/>
                            <a:ext cx="0" cy="2681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3075239" name="Konektor Panah Lurus 6"/>
                        <wps:cNvCnPr/>
                        <wps:spPr>
                          <a:xfrm>
                            <a:off x="4878788" y="644056"/>
                            <a:ext cx="0" cy="2681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4253674" name="Konektor Panah Lurus 6"/>
                        <wps:cNvCnPr/>
                        <wps:spPr>
                          <a:xfrm>
                            <a:off x="2906864" y="326004"/>
                            <a:ext cx="0" cy="5363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467600139" name="Group 22"/>
                        <wpg:cNvGrpSpPr/>
                        <wpg:grpSpPr>
                          <a:xfrm>
                            <a:off x="1564750" y="1717482"/>
                            <a:ext cx="186055" cy="1107440"/>
                            <a:chOff x="0" y="0"/>
                            <a:chExt cx="186633" cy="1107544"/>
                          </a:xfrm>
                        </wpg:grpSpPr>
                        <wps:wsp>
                          <wps:cNvPr id="1525591679" name="Konektor Panah Lurus 6"/>
                          <wps:cNvCnPr/>
                          <wps:spPr>
                            <a:xfrm>
                              <a:off x="186633" y="0"/>
                              <a:ext cx="0" cy="1107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118923" name="Konektor Panah Lurus 6"/>
                          <wps:cNvCnPr/>
                          <wps:spPr>
                            <a:xfrm rot="16200000" flipH="1" flipV="1">
                              <a:off x="92795" y="506399"/>
                              <a:ext cx="1" cy="185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676165400" name="Group 22"/>
                        <wpg:cNvGrpSpPr/>
                        <wpg:grpSpPr>
                          <a:xfrm flipH="1">
                            <a:off x="4059803" y="3013545"/>
                            <a:ext cx="233045" cy="843024"/>
                            <a:chOff x="0" y="0"/>
                            <a:chExt cx="186633" cy="1107544"/>
                          </a:xfrm>
                        </wpg:grpSpPr>
                        <wps:wsp>
                          <wps:cNvPr id="1425763699" name="Konektor Panah Lurus 6"/>
                          <wps:cNvCnPr/>
                          <wps:spPr>
                            <a:xfrm>
                              <a:off x="186633" y="0"/>
                              <a:ext cx="0" cy="1107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307920" name="Konektor Panah Lurus 6"/>
                          <wps:cNvCnPr/>
                          <wps:spPr>
                            <a:xfrm rot="16200000" flipH="1" flipV="1">
                              <a:off x="92795" y="506399"/>
                              <a:ext cx="1" cy="185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78402258" name="Group 22"/>
                        <wpg:cNvGrpSpPr/>
                        <wpg:grpSpPr>
                          <a:xfrm>
                            <a:off x="1612458" y="3156668"/>
                            <a:ext cx="196215" cy="839006"/>
                            <a:chOff x="0" y="0"/>
                            <a:chExt cx="186633" cy="1107544"/>
                          </a:xfrm>
                        </wpg:grpSpPr>
                        <wps:wsp>
                          <wps:cNvPr id="1750486280" name="Konektor Panah Lurus 6"/>
                          <wps:cNvCnPr/>
                          <wps:spPr>
                            <a:xfrm>
                              <a:off x="186633" y="0"/>
                              <a:ext cx="0" cy="1107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4804922" name="Konektor Panah Lurus 6"/>
                          <wps:cNvCnPr/>
                          <wps:spPr>
                            <a:xfrm rot="16200000" flipH="1" flipV="1">
                              <a:off x="92795" y="506399"/>
                              <a:ext cx="1" cy="185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796906696" name="Group 22"/>
                        <wpg:cNvGrpSpPr/>
                        <wpg:grpSpPr>
                          <a:xfrm flipH="1">
                            <a:off x="4330148" y="1439186"/>
                            <a:ext cx="233045" cy="1181735"/>
                            <a:chOff x="0" y="0"/>
                            <a:chExt cx="186633" cy="1107544"/>
                          </a:xfrm>
                        </wpg:grpSpPr>
                        <wps:wsp>
                          <wps:cNvPr id="992686988" name="Konektor Panah Lurus 6"/>
                          <wps:cNvCnPr/>
                          <wps:spPr>
                            <a:xfrm>
                              <a:off x="186633" y="0"/>
                              <a:ext cx="0" cy="1107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3554438" name="Konektor Panah Lurus 6"/>
                          <wps:cNvCnPr/>
                          <wps:spPr>
                            <a:xfrm rot="16200000" flipH="1" flipV="1">
                              <a:off x="92795" y="506399"/>
                              <a:ext cx="1" cy="185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A9E959" id="Group 24" o:spid="_x0000_s1026" style="position:absolute;left:0;text-align:left;margin-left:0;margin-top:13.35pt;width:480.65pt;height:310.65pt;z-index:251659264;mso-width-relative:margin;mso-height-relative:margin" coordsize="59009,4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">
                <v:roundrect id="Persegi Lengkung 4" o:spid="_x0000_s1027" style="position:absolute;left:238;width:16423;height:2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" fillcolor="white [3201]" strokecolor="black [3213]" strokeweight="1pt">
                  <v:stroke joinstyle="miter"/>
                  <v:textbox>
                    <w:txbxContent>
                      <w:p w:rsidR="00CC1078" w:rsidRPr="009A6870" w:rsidRDefault="00CC1078" w:rsidP="00CC1078">
                        <w:pPr>
                          <w:jc w:val="center"/>
                          <w:rPr>
                            <w:sz w:val="20"/>
                            <w:szCs w:val="20"/>
                          </w:rPr>
                        </w:pPr>
                        <w:r w:rsidRPr="009A6870">
                          <w:rPr>
                            <w:sz w:val="20"/>
                            <w:szCs w:val="20"/>
                          </w:rPr>
                          <w:t>Enrollment</w:t>
                        </w:r>
                      </w:p>
                    </w:txbxContent>
                  </v:textbox>
                </v:roundrect>
                <v:rect id="Persegi Panjang 5" o:spid="_x0000_s1028" style="position:absolute;left:19878;width:25830;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" fillcolor="white [3201]" strokecolor="black [3213]" strokeweight="1pt">
                  <v:textbox>
                    <w:txbxContent>
                      <w:p w:rsidR="00CC1078" w:rsidRPr="009A6870" w:rsidRDefault="00CC1078" w:rsidP="00CC1078">
                        <w:pPr>
                          <w:jc w:val="center"/>
                          <w:rPr>
                            <w:sz w:val="20"/>
                            <w:szCs w:val="20"/>
                          </w:rPr>
                        </w:pPr>
                        <w:r w:rsidRPr="009A6870">
                          <w:rPr>
                            <w:sz w:val="20"/>
                            <w:szCs w:val="20"/>
                          </w:rPr>
                          <w:t xml:space="preserve">Assesed for eligibility (n= </w:t>
                        </w:r>
                        <w:r>
                          <w:rPr>
                            <w:sz w:val="20"/>
                            <w:szCs w:val="20"/>
                          </w:rPr>
                          <w:t>27</w:t>
                        </w:r>
                        <w:r w:rsidRPr="009A6870">
                          <w:rPr>
                            <w:sz w:val="20"/>
                            <w:szCs w:val="20"/>
                          </w:rPr>
                          <w:t>8)</w:t>
                        </w:r>
                      </w:p>
                    </w:txbxContent>
                  </v:textbox>
                </v:rect>
                <v:line id="Konektor Lurus 7" o:spid="_x0000_s1029" style="position:absolute;visibility:visible;mso-wrap-style:square" from="10972,6440" to="48816,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" strokecolor="black [3200]" strokeweight=".5pt">
                  <v:stroke joinstyle="miter"/>
                </v:line>
                <v:roundrect id="Persegi Lengkung 4" o:spid="_x0000_s1030" style="position:absolute;left:19798;top:9064;width:18479;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" fillcolor="white [3201]" strokecolor="black [3213]" strokeweight="1pt">
                  <v:stroke joinstyle="miter"/>
                  <v:textbox>
                    <w:txbxContent>
                      <w:p w:rsidR="00CC1078" w:rsidRPr="009A6870" w:rsidRDefault="00CC1078" w:rsidP="00CC1078">
                        <w:pPr>
                          <w:jc w:val="center"/>
                          <w:rPr>
                            <w:sz w:val="20"/>
                            <w:szCs w:val="20"/>
                          </w:rPr>
                        </w:pPr>
                        <w:r w:rsidRPr="009A6870">
                          <w:rPr>
                            <w:sz w:val="20"/>
                            <w:szCs w:val="20"/>
                          </w:rPr>
                          <w:t>Allocation</w:t>
                        </w:r>
                      </w:p>
                    </w:txbxContent>
                  </v:textbox>
                </v:roundrect>
                <v:rect id="Persegi Panjang 5" o:spid="_x0000_s1031" style="position:absolute;left:40153;top:9063;width:18792;height:5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" fillcolor="white [3201]" strokecolor="black [3213]" strokeweight="1pt">
                  <v:textbox>
                    <w:txbxContent>
                      <w:p w:rsidR="00CC1078" w:rsidRPr="009A6870" w:rsidRDefault="00CC1078" w:rsidP="00B748F3">
                        <w:pPr>
                          <w:spacing w:after="0"/>
                          <w:jc w:val="center"/>
                          <w:rPr>
                            <w:sz w:val="20"/>
                            <w:szCs w:val="20"/>
                          </w:rPr>
                        </w:pPr>
                        <w:r w:rsidRPr="009A6870">
                          <w:rPr>
                            <w:sz w:val="20"/>
                            <w:szCs w:val="20"/>
                          </w:rPr>
                          <w:t>Control Group (n=1</w:t>
                        </w:r>
                        <w:r>
                          <w:rPr>
                            <w:sz w:val="20"/>
                            <w:szCs w:val="20"/>
                          </w:rPr>
                          <w:t>39</w:t>
                        </w:r>
                        <w:r w:rsidRPr="009A6870">
                          <w:rPr>
                            <w:sz w:val="20"/>
                            <w:szCs w:val="20"/>
                          </w:rPr>
                          <w:t>)</w:t>
                        </w:r>
                      </w:p>
                      <w:p w:rsidR="00CC1078" w:rsidRPr="009A6870" w:rsidRDefault="00CC1078" w:rsidP="00B748F3">
                        <w:pPr>
                          <w:spacing w:after="0"/>
                          <w:jc w:val="center"/>
                          <w:rPr>
                            <w:i/>
                            <w:iCs/>
                            <w:sz w:val="20"/>
                            <w:szCs w:val="20"/>
                          </w:rPr>
                        </w:pPr>
                        <w:r w:rsidRPr="009A6870">
                          <w:rPr>
                            <w:i/>
                            <w:iCs/>
                            <w:sz w:val="20"/>
                            <w:szCs w:val="20"/>
                          </w:rPr>
                          <w:t>Standard Care</w:t>
                        </w:r>
                      </w:p>
                    </w:txbxContent>
                  </v:textbox>
                </v:rect>
                <v:rect id="Persegi Panjang 5" o:spid="_x0000_s1032" style="position:absolute;top:9223;width:18075;height: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" fillcolor="white [3201]" strokecolor="black [3213]" strokeweight="1pt">
                  <v:textbox>
                    <w:txbxContent>
                      <w:p w:rsidR="00CC1078" w:rsidRPr="00B748F3" w:rsidRDefault="00CC1078" w:rsidP="00B748F3">
                        <w:pPr>
                          <w:spacing w:after="0" w:line="240" w:lineRule="auto"/>
                          <w:jc w:val="center"/>
                          <w:rPr>
                            <w:rFonts w:cstheme="minorHAnsi"/>
                            <w:sz w:val="20"/>
                            <w:szCs w:val="20"/>
                          </w:rPr>
                        </w:pPr>
                        <w:r w:rsidRPr="00B748F3">
                          <w:rPr>
                            <w:rFonts w:cstheme="minorHAnsi"/>
                            <w:sz w:val="20"/>
                            <w:szCs w:val="20"/>
                          </w:rPr>
                          <w:t>Intervention Group (n=139)</w:t>
                        </w:r>
                      </w:p>
                      <w:p w:rsidR="00CC1078" w:rsidRPr="00B748F3" w:rsidRDefault="00CC1078" w:rsidP="00B748F3">
                        <w:pPr>
                          <w:spacing w:after="0" w:line="240" w:lineRule="auto"/>
                          <w:jc w:val="center"/>
                          <w:rPr>
                            <w:rFonts w:cstheme="minorHAnsi"/>
                            <w:i/>
                            <w:iCs/>
                            <w:sz w:val="20"/>
                            <w:szCs w:val="20"/>
                          </w:rPr>
                        </w:pPr>
                        <w:r w:rsidRPr="00B748F3">
                          <w:rPr>
                            <w:rFonts w:cstheme="minorHAnsi"/>
                            <w:i/>
                            <w:iCs/>
                            <w:sz w:val="20"/>
                            <w:szCs w:val="20"/>
                          </w:rPr>
                          <w:t xml:space="preserve">Standard Care + </w:t>
                        </w:r>
                        <w:r w:rsidR="00B748F3" w:rsidRPr="00B748F3">
                          <w:rPr>
                            <w:rFonts w:eastAsia="Times New Roman" w:cstheme="minorHAnsi"/>
                            <w:kern w:val="0"/>
                            <w:sz w:val="20"/>
                            <w:szCs w:val="20"/>
                            <w:lang w:eastAsia="id-ID"/>
                            <w14:ligatures w14:val="none"/>
                          </w:rPr>
                          <w:t>Self-Efficacy</w:t>
                        </w:r>
                        <w:r w:rsidR="00B748F3">
                          <w:rPr>
                            <w:rFonts w:eastAsia="Times New Roman" w:cstheme="minorHAnsi"/>
                            <w:kern w:val="0"/>
                            <w:sz w:val="20"/>
                            <w:szCs w:val="20"/>
                            <w:lang w:eastAsia="id-ID"/>
                            <w14:ligatures w14:val="none"/>
                          </w:rPr>
                          <w:t xml:space="preserve"> </w:t>
                        </w:r>
                        <w:r w:rsidR="00B748F3" w:rsidRPr="00B748F3">
                          <w:rPr>
                            <w:rFonts w:eastAsia="Times New Roman" w:cstheme="minorHAnsi"/>
                            <w:kern w:val="0"/>
                            <w:sz w:val="20"/>
                            <w:szCs w:val="20"/>
                            <w:lang w:eastAsia="id-ID"/>
                            <w14:ligatures w14:val="none"/>
                          </w:rPr>
                          <w:t xml:space="preserve">Based Nursing Intervention (SEBNI) </w:t>
                        </w:r>
                      </w:p>
                      <w:p w:rsidR="00CC1078" w:rsidRPr="00B748F3" w:rsidRDefault="00CC1078" w:rsidP="00B748F3">
                        <w:pPr>
                          <w:spacing w:after="0" w:line="240" w:lineRule="auto"/>
                          <w:jc w:val="center"/>
                          <w:rPr>
                            <w:rFonts w:cstheme="minorHAnsi"/>
                            <w:sz w:val="20"/>
                            <w:szCs w:val="20"/>
                          </w:rPr>
                        </w:pPr>
                      </w:p>
                    </w:txbxContent>
                  </v:textbox>
                </v:rect>
                <v:rect id="Persegi Panjang 5" o:spid="_x0000_s1033" style="position:absolute;left:46273;top:15615;width:12736;height:8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" fillcolor="white [3201]" strokecolor="black [3213]" strokeweight="1pt">
                  <v:textbox>
                    <w:txbxContent>
                      <w:p w:rsidR="00CC1078" w:rsidRPr="009A6870" w:rsidRDefault="00CC1078" w:rsidP="00B748F3">
                        <w:pPr>
                          <w:spacing w:after="0" w:line="240" w:lineRule="auto"/>
                          <w:rPr>
                            <w:sz w:val="20"/>
                            <w:szCs w:val="20"/>
                          </w:rPr>
                        </w:pPr>
                        <w:r w:rsidRPr="009A6870">
                          <w:rPr>
                            <w:sz w:val="20"/>
                            <w:szCs w:val="20"/>
                          </w:rPr>
                          <w:t>Loss to Follow Up (n=</w:t>
                        </w:r>
                        <w:r>
                          <w:rPr>
                            <w:sz w:val="20"/>
                            <w:szCs w:val="20"/>
                          </w:rPr>
                          <w:t>7</w:t>
                        </w:r>
                        <w:r w:rsidRPr="009A6870">
                          <w:rPr>
                            <w:sz w:val="20"/>
                            <w:szCs w:val="20"/>
                          </w:rPr>
                          <w:t>)</w:t>
                        </w:r>
                      </w:p>
                      <w:p w:rsidR="00CC1078" w:rsidRPr="009A6870" w:rsidRDefault="00CC1078" w:rsidP="00B748F3">
                        <w:pPr>
                          <w:spacing w:after="0" w:line="240" w:lineRule="auto"/>
                          <w:rPr>
                            <w:sz w:val="20"/>
                            <w:szCs w:val="20"/>
                          </w:rPr>
                        </w:pPr>
                        <w:r w:rsidRPr="009A6870">
                          <w:rPr>
                            <w:sz w:val="20"/>
                            <w:szCs w:val="20"/>
                          </w:rPr>
                          <w:t>discontinue intervention (n= 2)</w:t>
                        </w:r>
                      </w:p>
                      <w:p w:rsidR="00CC1078" w:rsidRPr="009A6870" w:rsidRDefault="00CC1078" w:rsidP="00B748F3">
                        <w:pPr>
                          <w:spacing w:after="0" w:line="240" w:lineRule="auto"/>
                          <w:jc w:val="center"/>
                          <w:rPr>
                            <w:sz w:val="20"/>
                            <w:szCs w:val="20"/>
                          </w:rPr>
                        </w:pPr>
                      </w:p>
                    </w:txbxContent>
                  </v:textbox>
                </v:rect>
                <v:roundrect id="Persegi Lengkung 4" o:spid="_x0000_s1034" style="position:absolute;left:23376;top:27909;width:12878;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" fillcolor="white [3201]" strokecolor="black [3213]" strokeweight="1pt">
                  <v:stroke joinstyle="miter"/>
                  <v:textbox>
                    <w:txbxContent>
                      <w:p w:rsidR="00CC1078" w:rsidRPr="009A6870" w:rsidRDefault="00CC1078" w:rsidP="00CC1078">
                        <w:pPr>
                          <w:jc w:val="center"/>
                          <w:rPr>
                            <w:sz w:val="20"/>
                            <w:szCs w:val="20"/>
                          </w:rPr>
                        </w:pPr>
                        <w:r w:rsidRPr="009A6870">
                          <w:rPr>
                            <w:sz w:val="20"/>
                            <w:szCs w:val="20"/>
                          </w:rPr>
                          <w:t>Follow-up</w:t>
                        </w:r>
                      </w:p>
                    </w:txbxContent>
                  </v:textbox>
                </v:roundrect>
                <v:rect id="Persegi Panjang 5" o:spid="_x0000_s1035" style="position:absolute;left:238;top:18337;width:15408;height:8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" fillcolor="white [3201]" strokecolor="black [3213]" strokeweight="1pt">
                  <v:textbox>
                    <w:txbxContent>
                      <w:p w:rsidR="00CC1078" w:rsidRPr="009A6870" w:rsidRDefault="00CC1078" w:rsidP="00CC1078">
                        <w:pPr>
                          <w:rPr>
                            <w:sz w:val="20"/>
                            <w:szCs w:val="20"/>
                          </w:rPr>
                        </w:pPr>
                        <w:r w:rsidRPr="009A6870">
                          <w:rPr>
                            <w:sz w:val="20"/>
                            <w:szCs w:val="20"/>
                          </w:rPr>
                          <w:t>Loss to Follow Up (n=</w:t>
                        </w:r>
                        <w:r>
                          <w:rPr>
                            <w:sz w:val="20"/>
                            <w:szCs w:val="20"/>
                          </w:rPr>
                          <w:t>9</w:t>
                        </w:r>
                        <w:r w:rsidRPr="009A6870">
                          <w:rPr>
                            <w:sz w:val="20"/>
                            <w:szCs w:val="20"/>
                          </w:rPr>
                          <w:t>)</w:t>
                        </w:r>
                      </w:p>
                      <w:p w:rsidR="00CC1078" w:rsidRPr="009A6870" w:rsidRDefault="00CC1078" w:rsidP="00CC1078">
                        <w:pPr>
                          <w:rPr>
                            <w:sz w:val="20"/>
                            <w:szCs w:val="20"/>
                          </w:rPr>
                        </w:pPr>
                        <w:r w:rsidRPr="009A6870">
                          <w:rPr>
                            <w:sz w:val="20"/>
                            <w:szCs w:val="20"/>
                          </w:rPr>
                          <w:t>discontinue intervention (n=</w:t>
                        </w:r>
                        <w:r>
                          <w:rPr>
                            <w:sz w:val="20"/>
                            <w:szCs w:val="20"/>
                          </w:rPr>
                          <w:t>1</w:t>
                        </w:r>
                        <w:r w:rsidRPr="009A6870">
                          <w:rPr>
                            <w:sz w:val="20"/>
                            <w:szCs w:val="20"/>
                          </w:rPr>
                          <w:t>)</w:t>
                        </w:r>
                      </w:p>
                      <w:p w:rsidR="00CC1078" w:rsidRPr="009A6870" w:rsidRDefault="00CC1078" w:rsidP="00CC1078">
                        <w:pPr>
                          <w:jc w:val="center"/>
                          <w:rPr>
                            <w:sz w:val="20"/>
                            <w:szCs w:val="20"/>
                          </w:rPr>
                        </w:pPr>
                      </w:p>
                      <w:p w:rsidR="00CC1078" w:rsidRPr="009A6870" w:rsidRDefault="00CC1078" w:rsidP="00CC1078">
                        <w:pPr>
                          <w:jc w:val="center"/>
                          <w:rPr>
                            <w:sz w:val="20"/>
                            <w:szCs w:val="20"/>
                          </w:rPr>
                        </w:pPr>
                      </w:p>
                    </w:txbxContent>
                  </v:textbox>
                </v:rect>
                <v:rect id="Persegi Panjang 5" o:spid="_x0000_s1036" style="position:absolute;left:397;top:31803;width:15196;height:6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" fillcolor="white [3201]" strokecolor="black [3213]" strokeweight="1pt">
                  <v:textbox>
                    <w:txbxContent>
                      <w:p w:rsidR="00CC1078" w:rsidRPr="009A6870" w:rsidRDefault="00CC1078" w:rsidP="00CC1078">
                        <w:pPr>
                          <w:jc w:val="center"/>
                          <w:rPr>
                            <w:sz w:val="20"/>
                            <w:szCs w:val="20"/>
                          </w:rPr>
                        </w:pPr>
                        <w:r w:rsidRPr="009A6870">
                          <w:rPr>
                            <w:sz w:val="20"/>
                            <w:szCs w:val="20"/>
                          </w:rPr>
                          <w:t>Dropped Out (n=</w:t>
                        </w:r>
                        <w:r>
                          <w:rPr>
                            <w:sz w:val="20"/>
                            <w:szCs w:val="20"/>
                          </w:rPr>
                          <w:t>2</w:t>
                        </w:r>
                        <w:r w:rsidRPr="009A6870">
                          <w:rPr>
                            <w:sz w:val="20"/>
                            <w:szCs w:val="20"/>
                          </w:rPr>
                          <w:t>)</w:t>
                        </w:r>
                      </w:p>
                      <w:p w:rsidR="00CC1078" w:rsidRPr="009A6870" w:rsidRDefault="00CC1078" w:rsidP="00CC1078">
                        <w:pPr>
                          <w:jc w:val="center"/>
                          <w:rPr>
                            <w:sz w:val="20"/>
                            <w:szCs w:val="20"/>
                          </w:rPr>
                        </w:pPr>
                        <w:r w:rsidRPr="009A6870">
                          <w:rPr>
                            <w:sz w:val="20"/>
                            <w:szCs w:val="20"/>
                          </w:rPr>
                          <w:t>Refuse to continue : 1</w:t>
                        </w:r>
                      </w:p>
                    </w:txbxContent>
                  </v:textbox>
                </v:rect>
                <v:roundrect id="Persegi Lengkung 4" o:spid="_x0000_s1037" style="position:absolute;left:23376;top:40154;width:12878;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" fillcolor="white [3201]" strokecolor="black [3213]" strokeweight="1pt">
                  <v:stroke joinstyle="miter"/>
                  <v:textbox>
                    <w:txbxContent>
                      <w:p w:rsidR="00CC1078" w:rsidRPr="009A6870" w:rsidRDefault="00CC1078" w:rsidP="00CC1078">
                        <w:pPr>
                          <w:jc w:val="center"/>
                          <w:rPr>
                            <w:sz w:val="20"/>
                            <w:szCs w:val="20"/>
                          </w:rPr>
                        </w:pPr>
                        <w:r w:rsidRPr="009A6870">
                          <w:rPr>
                            <w:sz w:val="20"/>
                            <w:szCs w:val="20"/>
                          </w:rPr>
                          <w:t>Analysis</w:t>
                        </w:r>
                      </w:p>
                    </w:txbxContent>
                  </v:textbox>
                </v:roundrect>
                <v:rect id="Persegi Panjang 5" o:spid="_x0000_s1038" style="position:absolute;left:40154;top:27352;width:18789;height:2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" fillcolor="white [3201]" strokecolor="black [3213]" strokeweight="1pt">
                  <v:textbox>
                    <w:txbxContent>
                      <w:p w:rsidR="00CC1078" w:rsidRPr="009A6870" w:rsidRDefault="00CC1078" w:rsidP="00CC1078">
                        <w:pPr>
                          <w:jc w:val="center"/>
                          <w:rPr>
                            <w:sz w:val="20"/>
                            <w:szCs w:val="20"/>
                          </w:rPr>
                        </w:pPr>
                        <w:r w:rsidRPr="009A6870">
                          <w:rPr>
                            <w:sz w:val="20"/>
                            <w:szCs w:val="20"/>
                          </w:rPr>
                          <w:t>Control Group (n=1</w:t>
                        </w:r>
                        <w:r>
                          <w:rPr>
                            <w:sz w:val="20"/>
                            <w:szCs w:val="20"/>
                          </w:rPr>
                          <w:t>30</w:t>
                        </w:r>
                        <w:r w:rsidRPr="009A6870">
                          <w:rPr>
                            <w:sz w:val="20"/>
                            <w:szCs w:val="20"/>
                          </w:rPr>
                          <w:t>)</w:t>
                        </w:r>
                      </w:p>
                      <w:p w:rsidR="00CC1078" w:rsidRPr="009A6870" w:rsidRDefault="00CC1078" w:rsidP="00CC1078">
                        <w:pPr>
                          <w:jc w:val="center"/>
                          <w:rPr>
                            <w:i/>
                            <w:iCs/>
                            <w:sz w:val="20"/>
                            <w:szCs w:val="20"/>
                          </w:rPr>
                        </w:pPr>
                      </w:p>
                    </w:txbxContent>
                  </v:textbox>
                </v:rect>
                <v:rect id="Persegi Panjang 5" o:spid="_x0000_s1039" style="position:absolute;left:238;top:28306;width:20041;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" fillcolor="white [3201]" strokecolor="black [3213]" strokeweight="1pt">
                  <v:textbox>
                    <w:txbxContent>
                      <w:p w:rsidR="00CC1078" w:rsidRPr="009A6870" w:rsidRDefault="00CC1078" w:rsidP="00CC1078">
                        <w:pPr>
                          <w:jc w:val="center"/>
                          <w:rPr>
                            <w:sz w:val="20"/>
                            <w:szCs w:val="20"/>
                          </w:rPr>
                        </w:pPr>
                        <w:r w:rsidRPr="009A6870">
                          <w:rPr>
                            <w:sz w:val="20"/>
                            <w:szCs w:val="20"/>
                          </w:rPr>
                          <w:t>Intervention Group (n=1</w:t>
                        </w:r>
                        <w:r>
                          <w:rPr>
                            <w:sz w:val="20"/>
                            <w:szCs w:val="20"/>
                          </w:rPr>
                          <w:t>2</w:t>
                        </w:r>
                        <w:r w:rsidRPr="009A6870">
                          <w:rPr>
                            <w:sz w:val="20"/>
                            <w:szCs w:val="20"/>
                          </w:rPr>
                          <w:t>9)</w:t>
                        </w:r>
                      </w:p>
                      <w:p w:rsidR="00CC1078" w:rsidRPr="009A6870" w:rsidRDefault="00CC1078" w:rsidP="00CC1078">
                        <w:pPr>
                          <w:jc w:val="center"/>
                          <w:rPr>
                            <w:i/>
                            <w:iCs/>
                            <w:sz w:val="20"/>
                            <w:szCs w:val="20"/>
                          </w:rPr>
                        </w:pPr>
                      </w:p>
                    </w:txbxContent>
                  </v:textbox>
                </v:rect>
                <v:rect id="Persegi Panjang 5" o:spid="_x0000_s1040" style="position:absolute;left:397;top:39955;width:18828;height:3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" fillcolor="white [3201]" strokecolor="black [3213]" strokeweight="1pt">
                  <v:textbox>
                    <w:txbxContent>
                      <w:p w:rsidR="00CC1078" w:rsidRPr="009A6870" w:rsidRDefault="00CC1078" w:rsidP="00CC1078">
                        <w:pPr>
                          <w:jc w:val="center"/>
                          <w:rPr>
                            <w:sz w:val="20"/>
                            <w:szCs w:val="20"/>
                          </w:rPr>
                        </w:pPr>
                        <w:r w:rsidRPr="009A6870">
                          <w:rPr>
                            <w:sz w:val="20"/>
                            <w:szCs w:val="20"/>
                          </w:rPr>
                          <w:t>Intervention Group (n=1</w:t>
                        </w:r>
                        <w:r>
                          <w:rPr>
                            <w:sz w:val="20"/>
                            <w:szCs w:val="20"/>
                          </w:rPr>
                          <w:t>26</w:t>
                        </w:r>
                        <w:r w:rsidRPr="009A6870">
                          <w:rPr>
                            <w:sz w:val="20"/>
                            <w:szCs w:val="20"/>
                          </w:rPr>
                          <w:t>)</w:t>
                        </w:r>
                      </w:p>
                      <w:p w:rsidR="00CC1078" w:rsidRPr="009A6870" w:rsidRDefault="00CC1078" w:rsidP="00CC1078">
                        <w:pPr>
                          <w:rPr>
                            <w:i/>
                            <w:iCs/>
                            <w:sz w:val="20"/>
                            <w:szCs w:val="20"/>
                          </w:rPr>
                        </w:pPr>
                      </w:p>
                    </w:txbxContent>
                  </v:textbox>
                </v:rect>
                <v:rect id="Persegi Panjang 5" o:spid="_x0000_s1041" style="position:absolute;left:38722;top:40154;width:20270;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" fillcolor="white [3201]" strokecolor="black [3213]" strokeweight="1pt">
                  <v:textbox>
                    <w:txbxContent>
                      <w:p w:rsidR="00CC1078" w:rsidRPr="009A6870" w:rsidRDefault="00CC1078" w:rsidP="00CC1078">
                        <w:pPr>
                          <w:jc w:val="center"/>
                          <w:rPr>
                            <w:sz w:val="20"/>
                            <w:szCs w:val="20"/>
                          </w:rPr>
                        </w:pPr>
                        <w:r w:rsidRPr="009A6870">
                          <w:rPr>
                            <w:sz w:val="20"/>
                            <w:szCs w:val="20"/>
                          </w:rPr>
                          <w:t>Control Group (n=</w:t>
                        </w:r>
                        <w:r>
                          <w:rPr>
                            <w:sz w:val="20"/>
                            <w:szCs w:val="20"/>
                          </w:rPr>
                          <w:t>126</w:t>
                        </w:r>
                        <w:r w:rsidRPr="009A6870">
                          <w:rPr>
                            <w:sz w:val="20"/>
                            <w:szCs w:val="20"/>
                          </w:rPr>
                          <w:t>)</w:t>
                        </w:r>
                      </w:p>
                      <w:p w:rsidR="00CC1078" w:rsidRPr="009A6870" w:rsidRDefault="00CC1078" w:rsidP="00CC1078">
                        <w:pPr>
                          <w:rPr>
                            <w:i/>
                            <w:iCs/>
                            <w:sz w:val="20"/>
                            <w:szCs w:val="20"/>
                          </w:rPr>
                        </w:pPr>
                      </w:p>
                    </w:txbxContent>
                  </v:textbox>
                </v:rect>
                <v:rect id="Persegi Panjang 5" o:spid="_x0000_s1042" style="position:absolute;left:42857;top:31805;width:16126;height:6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" fillcolor="white [3201]" strokecolor="black [3213]" strokeweight="1pt">
                  <v:textbox>
                    <w:txbxContent>
                      <w:p w:rsidR="00CC1078" w:rsidRPr="009A6870" w:rsidRDefault="00CC1078" w:rsidP="00CC1078">
                        <w:pPr>
                          <w:jc w:val="center"/>
                          <w:rPr>
                            <w:sz w:val="20"/>
                            <w:szCs w:val="20"/>
                          </w:rPr>
                        </w:pPr>
                        <w:r w:rsidRPr="009A6870">
                          <w:rPr>
                            <w:sz w:val="20"/>
                            <w:szCs w:val="20"/>
                          </w:rPr>
                          <w:t>Dropped Out (n=2)</w:t>
                        </w:r>
                      </w:p>
                      <w:p w:rsidR="00CC1078" w:rsidRPr="009A6870" w:rsidRDefault="00CC1078" w:rsidP="00CC1078">
                        <w:pPr>
                          <w:jc w:val="center"/>
                          <w:rPr>
                            <w:sz w:val="20"/>
                            <w:szCs w:val="20"/>
                          </w:rPr>
                        </w:pPr>
                        <w:r w:rsidRPr="009A6870">
                          <w:rPr>
                            <w:sz w:val="20"/>
                            <w:szCs w:val="20"/>
                          </w:rPr>
                          <w:t>Refuse to continue : 2</w:t>
                        </w:r>
                      </w:p>
                      <w:p w:rsidR="00CC1078" w:rsidRPr="009A6870" w:rsidRDefault="00CC1078" w:rsidP="00CC1078">
                        <w:pPr>
                          <w:jc w:val="center"/>
                          <w:rPr>
                            <w:sz w:val="20"/>
                            <w:szCs w:val="20"/>
                          </w:rPr>
                        </w:pPr>
                      </w:p>
                      <w:p w:rsidR="00CC1078" w:rsidRPr="009A6870" w:rsidRDefault="00CC1078" w:rsidP="00CC1078">
                        <w:pPr>
                          <w:jc w:val="center"/>
                          <w:rPr>
                            <w:sz w:val="20"/>
                            <w:szCs w:val="20"/>
                          </w:rPr>
                        </w:pPr>
                      </w:p>
                    </w:txbxContent>
                  </v:textbox>
                </v:rect>
                <v:shapetype id="_x0000_t32" coordsize="21600,21600" o:spt="32" o:oned="t" path="m,l21600,21600e" filled="f">
                  <v:path arrowok="t" fillok="f" o:connecttype="none"/>
                  <o:lock v:ext="edit" shapetype="t"/>
                </v:shapetype>
                <v:shape id="Konektor Panah Lurus 6" o:spid="_x0000_s1043" type="#_x0000_t32" style="position:absolute;left:10939;top:6440;width:0;height:2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" strokecolor="black [3200]" strokeweight=".5pt">
                  <v:stroke endarrow="block" joinstyle="miter"/>
                </v:shape>
                <v:shape id="Konektor Panah Lurus 6" o:spid="_x0000_s1044" type="#_x0000_t32" style="position:absolute;left:48787;top:6440;width:0;height:2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" strokecolor="black [3200]" strokeweight=".5pt">
                  <v:stroke endarrow="block" joinstyle="miter"/>
                </v:shape>
                <v:shape id="Konektor Panah Lurus 6" o:spid="_x0000_s1045" type="#_x0000_t32" style="position:absolute;left:29068;top:3260;width:0;height:5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" strokecolor="black [3200]" strokeweight=".5pt">
                  <v:stroke endarrow="block" joinstyle="miter"/>
                </v:shape>
                <v:group id="Group 22" o:spid="_x0000_s1046" style="position:absolute;left:15647;top:17174;width:1861;height:11075" coordsize="1866,1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">
                  <v:shape id="Konektor Panah Lurus 6" o:spid="_x0000_s1047" type="#_x0000_t32" style="position:absolute;left:1866;width:0;height:1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" strokecolor="black [3200]" strokeweight=".5pt">
                    <v:stroke endarrow="block" joinstyle="miter"/>
                  </v:shape>
                  <v:shape id="Konektor Panah Lurus 6" o:spid="_x0000_s1048" type="#_x0000_t32" style="position:absolute;left:928;top:5063;width:0;height:1855;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" strokecolor="black [3200]" strokeweight=".5pt">
                    <v:stroke endarrow="block" joinstyle="miter"/>
                  </v:shape>
                </v:group>
                <v:group id="Group 22" o:spid="_x0000_s1049" style="position:absolute;left:40598;top:30135;width:2330;height:8430;flip:x" coordsize="1866,1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">
                  <v:shape id="Konektor Panah Lurus 6" o:spid="_x0000_s1050" type="#_x0000_t32" style="position:absolute;left:1866;width:0;height:1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" strokecolor="black [3200]" strokeweight=".5pt">
                    <v:stroke endarrow="block" joinstyle="miter"/>
                  </v:shape>
                  <v:shape id="Konektor Panah Lurus 6" o:spid="_x0000_s1051" type="#_x0000_t32" style="position:absolute;left:928;top:5063;width:0;height:1855;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" strokecolor="black [3200]" strokeweight=".5pt">
                    <v:stroke endarrow="block" joinstyle="miter"/>
                  </v:shape>
                </v:group>
                <v:group id="Group 22" o:spid="_x0000_s1052" style="position:absolute;left:16124;top:31566;width:1962;height:8390" coordsize="1866,1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">
                  <v:shape id="Konektor Panah Lurus 6" o:spid="_x0000_s1053" type="#_x0000_t32" style="position:absolute;left:1866;width:0;height:1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" strokecolor="black [3200]" strokeweight=".5pt">
                    <v:stroke endarrow="block" joinstyle="miter"/>
                  </v:shape>
                  <v:shape id="Konektor Panah Lurus 6" o:spid="_x0000_s1054" type="#_x0000_t32" style="position:absolute;left:928;top:5063;width:0;height:1855;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" strokecolor="black [3200]" strokeweight=".5pt">
                    <v:stroke endarrow="block" joinstyle="miter"/>
                  </v:shape>
                </v:group>
                <v:group id="Group 22" o:spid="_x0000_s1055" style="position:absolute;left:43301;top:14391;width:2330;height:11818;flip:x" coordsize="1866,1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">
                  <v:shape id="Konektor Panah Lurus 6" o:spid="_x0000_s1056" type="#_x0000_t32" style="position:absolute;left:1866;width:0;height:11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" strokecolor="black [3200]" strokeweight=".5pt">
                    <v:stroke endarrow="block" joinstyle="miter"/>
                  </v:shape>
                  <v:shape id="Konektor Panah Lurus 6" o:spid="_x0000_s1057" type="#_x0000_t32" style="position:absolute;left:928;top:5063;width:0;height:1855;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" strokecolor="black [3200]" strokeweight=".5pt">
                    <v:stroke endarrow="block" joinstyle="miter"/>
                  </v:shape>
                </v:group>
              </v:group>
            </w:pict>
          </mc:Fallback>
        </mc:AlternateContent>
      </w:r>
    </w:p>
    <w:p w14:paraId="7EE981F8"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5F2C087E"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374EBE4A"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62E6E1AA"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4E6C2D38"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270F9DDA"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1D278C3D"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113BC40C" w14:textId="77777777" w:rsidR="00CC1078" w:rsidRPr="00C97176" w:rsidRDefault="00CC1078" w:rsidP="00C97176">
      <w:pPr>
        <w:spacing w:after="0" w:line="360" w:lineRule="auto"/>
        <w:outlineLvl w:val="2"/>
        <w:rPr>
          <w:rFonts w:ascii="Cambria" w:eastAsia="Times New Roman" w:hAnsi="Cambria" w:cs="Times New Roman"/>
          <w:b/>
          <w:bCs/>
          <w:kern w:val="0"/>
          <w:sz w:val="20"/>
          <w:lang w:eastAsia="id-ID"/>
          <w14:ligatures w14:val="none"/>
        </w:rPr>
      </w:pPr>
    </w:p>
    <w:p w14:paraId="3CDCC991" w14:textId="77777777" w:rsidR="00CC1078" w:rsidRPr="00C97176" w:rsidRDefault="00CC1078" w:rsidP="00C97176">
      <w:pPr>
        <w:spacing w:after="0" w:line="360" w:lineRule="auto"/>
        <w:jc w:val="center"/>
        <w:rPr>
          <w:rFonts w:ascii="Cambria" w:hAnsi="Cambria" w:cs="Times New Roman"/>
          <w:b/>
          <w:bCs/>
          <w:color w:val="000000" w:themeColor="text1"/>
          <w:sz w:val="20"/>
          <w:szCs w:val="21"/>
        </w:rPr>
      </w:pPr>
    </w:p>
    <w:p w14:paraId="7D2D84E8" w14:textId="77777777" w:rsidR="00DC0672" w:rsidRPr="00C97176" w:rsidRDefault="00DC0672" w:rsidP="00C97176">
      <w:pPr>
        <w:spacing w:after="0" w:line="360" w:lineRule="auto"/>
        <w:jc w:val="center"/>
        <w:rPr>
          <w:rFonts w:ascii="Cambria" w:hAnsi="Cambria" w:cs="Times New Roman"/>
          <w:b/>
          <w:bCs/>
          <w:color w:val="000000" w:themeColor="text1"/>
          <w:sz w:val="20"/>
          <w:szCs w:val="21"/>
        </w:rPr>
      </w:pPr>
    </w:p>
    <w:p w14:paraId="5650B230" w14:textId="77777777" w:rsidR="00DC0672" w:rsidRPr="00C97176" w:rsidRDefault="00DC0672" w:rsidP="00C97176">
      <w:pPr>
        <w:spacing w:after="0" w:line="360" w:lineRule="auto"/>
        <w:jc w:val="center"/>
        <w:rPr>
          <w:rFonts w:ascii="Cambria" w:hAnsi="Cambria" w:cs="Times New Roman"/>
          <w:b/>
          <w:bCs/>
          <w:color w:val="000000" w:themeColor="text1"/>
          <w:sz w:val="20"/>
          <w:szCs w:val="21"/>
        </w:rPr>
      </w:pPr>
    </w:p>
    <w:p w14:paraId="70D0C9A8" w14:textId="77777777" w:rsidR="006E67B6" w:rsidRPr="00C97176" w:rsidRDefault="006E67B6" w:rsidP="00C97176">
      <w:pPr>
        <w:spacing w:after="0" w:line="360" w:lineRule="auto"/>
        <w:jc w:val="center"/>
        <w:rPr>
          <w:rFonts w:ascii="Cambria" w:hAnsi="Cambria" w:cs="Times New Roman"/>
          <w:b/>
          <w:bCs/>
          <w:color w:val="000000" w:themeColor="text1"/>
          <w:sz w:val="20"/>
          <w:szCs w:val="21"/>
        </w:rPr>
      </w:pPr>
    </w:p>
    <w:p w14:paraId="7C894F04" w14:textId="77777777" w:rsidR="00C97176" w:rsidRDefault="00C97176" w:rsidP="00C97176">
      <w:pPr>
        <w:spacing w:after="0" w:line="360" w:lineRule="auto"/>
        <w:jc w:val="center"/>
        <w:rPr>
          <w:rFonts w:ascii="Cambria" w:hAnsi="Cambria" w:cs="Times New Roman"/>
          <w:b/>
          <w:bCs/>
          <w:color w:val="000000" w:themeColor="text1"/>
          <w:sz w:val="20"/>
          <w:szCs w:val="21"/>
        </w:rPr>
      </w:pPr>
    </w:p>
    <w:p w14:paraId="4EC025AB" w14:textId="77777777" w:rsidR="00C97176" w:rsidRDefault="00C97176" w:rsidP="00C97176">
      <w:pPr>
        <w:spacing w:after="0" w:line="360" w:lineRule="auto"/>
        <w:jc w:val="center"/>
        <w:rPr>
          <w:rFonts w:ascii="Cambria" w:hAnsi="Cambria" w:cs="Times New Roman"/>
          <w:b/>
          <w:bCs/>
          <w:color w:val="000000" w:themeColor="text1"/>
          <w:sz w:val="20"/>
          <w:szCs w:val="21"/>
        </w:rPr>
      </w:pPr>
    </w:p>
    <w:p w14:paraId="21E3DCF0" w14:textId="77777777" w:rsidR="00C97176" w:rsidRDefault="00C97176" w:rsidP="00C97176">
      <w:pPr>
        <w:spacing w:after="0" w:line="360" w:lineRule="auto"/>
        <w:jc w:val="center"/>
        <w:rPr>
          <w:rFonts w:ascii="Cambria" w:hAnsi="Cambria" w:cs="Times New Roman"/>
          <w:b/>
          <w:bCs/>
          <w:color w:val="000000" w:themeColor="text1"/>
          <w:sz w:val="20"/>
          <w:szCs w:val="21"/>
        </w:rPr>
      </w:pPr>
    </w:p>
    <w:p w14:paraId="09B61CD2" w14:textId="77777777" w:rsidR="00C97176" w:rsidRDefault="00C97176" w:rsidP="00C97176">
      <w:pPr>
        <w:spacing w:after="0" w:line="360" w:lineRule="auto"/>
        <w:jc w:val="center"/>
        <w:rPr>
          <w:rFonts w:ascii="Cambria" w:hAnsi="Cambria" w:cs="Times New Roman"/>
          <w:b/>
          <w:bCs/>
          <w:color w:val="000000" w:themeColor="text1"/>
          <w:sz w:val="20"/>
          <w:szCs w:val="21"/>
        </w:rPr>
      </w:pPr>
    </w:p>
    <w:p w14:paraId="14D5134B" w14:textId="076A07B3" w:rsidR="00CC1078" w:rsidRPr="00C97176" w:rsidRDefault="00CC1078" w:rsidP="00C97176">
      <w:pPr>
        <w:spacing w:after="0" w:line="360" w:lineRule="auto"/>
        <w:jc w:val="center"/>
        <w:rPr>
          <w:rFonts w:ascii="Cambria" w:hAnsi="Cambria" w:cs="Times New Roman"/>
          <w:color w:val="000000" w:themeColor="text1"/>
          <w:sz w:val="20"/>
        </w:rPr>
      </w:pPr>
      <w:r w:rsidRPr="00C97176">
        <w:rPr>
          <w:rFonts w:ascii="Cambria" w:hAnsi="Cambria" w:cs="Times New Roman"/>
          <w:b/>
          <w:bCs/>
          <w:color w:val="000000" w:themeColor="text1"/>
          <w:sz w:val="20"/>
          <w:szCs w:val="21"/>
        </w:rPr>
        <w:lastRenderedPageBreak/>
        <w:t>Figure.1. Study Flow Diagram</w:t>
      </w:r>
    </w:p>
    <w:p w14:paraId="33EDCE61" w14:textId="77777777" w:rsidR="00C97176" w:rsidRDefault="00C97176" w:rsidP="00C97176">
      <w:pPr>
        <w:spacing w:after="0" w:line="360" w:lineRule="auto"/>
        <w:outlineLvl w:val="2"/>
        <w:rPr>
          <w:rFonts w:ascii="Cambria" w:eastAsia="Times New Roman" w:hAnsi="Cambria" w:cs="Times New Roman"/>
          <w:b/>
          <w:bCs/>
          <w:kern w:val="0"/>
          <w:sz w:val="20"/>
          <w:lang w:eastAsia="id-ID"/>
          <w14:ligatures w14:val="none"/>
        </w:rPr>
      </w:pPr>
    </w:p>
    <w:p w14:paraId="4D51CF08" w14:textId="55302AFB" w:rsidR="008C164C" w:rsidRPr="00C97176" w:rsidRDefault="008C164C" w:rsidP="00C97176">
      <w:pPr>
        <w:spacing w:after="0" w:line="360" w:lineRule="auto"/>
        <w:outlineLvl w:val="2"/>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Instruments</w:t>
      </w:r>
    </w:p>
    <w:p w14:paraId="568034E1" w14:textId="77777777" w:rsidR="008C164C" w:rsidRPr="00C97176" w:rsidRDefault="00014B06" w:rsidP="00C97176">
      <w:pPr>
        <w:spacing w:after="0" w:line="360" w:lineRule="auto"/>
        <w:jc w:val="both"/>
        <w:rPr>
          <w:rFonts w:ascii="Cambria" w:eastAsia="Times New Roman" w:hAnsi="Cambria" w:cs="Times New Roman"/>
          <w:kern w:val="0"/>
          <w:sz w:val="20"/>
          <w:lang w:eastAsia="id-ID"/>
          <w14:ligatures w14:val="none"/>
        </w:rPr>
      </w:pPr>
      <w:r w:rsidRPr="00C97176">
        <w:rPr>
          <w:rFonts w:ascii="Cambria" w:hAnsi="Cambria"/>
          <w:sz w:val="20"/>
        </w:rPr>
        <w:t xml:space="preserve">DASS-21 (Depression Anxiety Stress Scale–21). The DASS-21 was used for analyzing psychological distress, including stress, anxiety, and depression. The evaluation has 21 items rated on a 4-point Likert scale (0 = did not apply to me at all; 3 = applied to me very much or most of the time) </w:t>
      </w:r>
      <w:r w:rsidR="00EC1BE9" w:rsidRPr="00C97176">
        <w:rPr>
          <w:rFonts w:ascii="Cambria" w:eastAsia="Times New Roman" w:hAnsi="Cambria" w:cs="Times New Roman"/>
          <w:kern w:val="0"/>
          <w:sz w:val="20"/>
          <w:lang w:eastAsia="id-ID"/>
          <w14:ligatures w14:val="none"/>
        </w:rPr>
        <w:fldChar w:fldCharType="begin"/>
      </w:r>
      <w:r w:rsidR="003D0617" w:rsidRPr="00C97176">
        <w:rPr>
          <w:rFonts w:ascii="Cambria" w:eastAsia="Times New Roman" w:hAnsi="Cambria" w:cs="Times New Roman"/>
          <w:kern w:val="0"/>
          <w:sz w:val="20"/>
          <w:lang w:eastAsia="id-ID"/>
          <w14:ligatures w14:val="none"/>
        </w:rPr>
        <w:instrText xml:space="preserve"> ADDIN ZOTERO_ITEM CSL_CITATION {"citationID":"6vchsnbl","properties":{"formattedCitation":"\\super 10\\nosupersub{}","plainCitation":"10","noteIndex":0},"citationItems":[{"id":200,"uris":["http://zotero.org/users/local/nFcE69oI/items/SSQW5J2G"],"itemData":{"id":200,"type":"webpage","title":"DASS-21 - Depression Anxiety Stress Scales Short Form Scoring","URL":"https://novopsych.com/assessments/depression/depression-anxiety-stress-scales-short-form-dass-21/","accessed":{"date-parts":[["2025",10,8]]}}}],"schema":"https://github.com/citation-style-language/schema/raw/master/csl-citation.json"} </w:instrText>
      </w:r>
      <w:r w:rsidR="00EC1BE9" w:rsidRPr="00C97176">
        <w:rPr>
          <w:rFonts w:ascii="Cambria" w:eastAsia="Times New Roman" w:hAnsi="Cambria" w:cs="Times New Roman"/>
          <w:kern w:val="0"/>
          <w:sz w:val="20"/>
          <w:lang w:eastAsia="id-ID"/>
          <w14:ligatures w14:val="none"/>
        </w:rPr>
        <w:fldChar w:fldCharType="separate"/>
      </w:r>
      <w:r w:rsidR="003D0617" w:rsidRPr="00C97176">
        <w:rPr>
          <w:rFonts w:ascii="Cambria" w:hAnsi="Cambria" w:cs="Times New Roman"/>
          <w:kern w:val="0"/>
          <w:sz w:val="20"/>
          <w:vertAlign w:val="superscript"/>
        </w:rPr>
        <w:t>10</w:t>
      </w:r>
      <w:r w:rsidR="00EC1BE9" w:rsidRPr="00C97176">
        <w:rPr>
          <w:rFonts w:ascii="Cambria" w:eastAsia="Times New Roman" w:hAnsi="Cambria" w:cs="Times New Roman"/>
          <w:kern w:val="0"/>
          <w:sz w:val="20"/>
          <w:lang w:eastAsia="id-ID"/>
          <w14:ligatures w14:val="none"/>
        </w:rPr>
        <w:fldChar w:fldCharType="end"/>
      </w:r>
      <w:r w:rsidR="008C164C" w:rsidRPr="00C97176">
        <w:rPr>
          <w:rFonts w:ascii="Cambria" w:eastAsia="Times New Roman" w:hAnsi="Cambria" w:cs="Times New Roman"/>
          <w:kern w:val="0"/>
          <w:sz w:val="20"/>
          <w:lang w:eastAsia="id-ID"/>
          <w14:ligatures w14:val="none"/>
        </w:rPr>
        <w:t xml:space="preserve">. </w:t>
      </w:r>
      <w:r w:rsidRPr="00C97176">
        <w:rPr>
          <w:rFonts w:ascii="Cambria" w:hAnsi="Cambria"/>
          <w:sz w:val="20"/>
        </w:rPr>
        <w:t xml:space="preserve">World Health Organization Quality of Life–BREF (WHOQOL-BREF). The WHOQOL-BREF was utilized to analyze people's quality of life within four domains: physical, psychological, social, and environmental  </w:t>
      </w:r>
      <w:r w:rsidR="00EC1BE9" w:rsidRPr="00C97176">
        <w:rPr>
          <w:rFonts w:ascii="Cambria" w:eastAsia="Times New Roman" w:hAnsi="Cambria" w:cs="Times New Roman"/>
          <w:kern w:val="0"/>
          <w:sz w:val="20"/>
          <w:lang w:eastAsia="id-ID"/>
          <w14:ligatures w14:val="none"/>
        </w:rPr>
        <w:fldChar w:fldCharType="begin"/>
      </w:r>
      <w:r w:rsidR="003D0617" w:rsidRPr="00C97176">
        <w:rPr>
          <w:rFonts w:ascii="Cambria" w:eastAsia="Times New Roman" w:hAnsi="Cambria" w:cs="Times New Roman"/>
          <w:kern w:val="0"/>
          <w:sz w:val="20"/>
          <w:lang w:eastAsia="id-ID"/>
          <w14:ligatures w14:val="none"/>
        </w:rPr>
        <w:instrText xml:space="preserve"> ADDIN ZOTERO_ITEM CSL_CITATION {"citationID":"VZ3S0fH9","properties":{"formattedCitation":"\\super 11\\nosupersub{}","plainCitation":"11","noteIndex":0},"citationItems":[{"id":203,"uris":["http://zotero.org/users/local/nFcE69oI/items/AKPYL536"],"itemData":{"id":203,"type":"webpage","title":"WHOQOL - Files| The World Health Organization","URL":"https://www.who.int/tools/whoqol/whoqol-bref","accessed":{"date-parts":[["2025",10,8]]}}}],"schema":"https://github.com/citation-style-language/schema/raw/master/csl-citation.json"} </w:instrText>
      </w:r>
      <w:r w:rsidR="00EC1BE9" w:rsidRPr="00C97176">
        <w:rPr>
          <w:rFonts w:ascii="Cambria" w:eastAsia="Times New Roman" w:hAnsi="Cambria" w:cs="Times New Roman"/>
          <w:kern w:val="0"/>
          <w:sz w:val="20"/>
          <w:lang w:eastAsia="id-ID"/>
          <w14:ligatures w14:val="none"/>
        </w:rPr>
        <w:fldChar w:fldCharType="separate"/>
      </w:r>
      <w:r w:rsidR="003D0617" w:rsidRPr="00C97176">
        <w:rPr>
          <w:rFonts w:ascii="Cambria" w:hAnsi="Cambria" w:cs="Times New Roman"/>
          <w:kern w:val="0"/>
          <w:sz w:val="20"/>
          <w:vertAlign w:val="superscript"/>
        </w:rPr>
        <w:t>11</w:t>
      </w:r>
      <w:r w:rsidR="00EC1BE9" w:rsidRPr="00C97176">
        <w:rPr>
          <w:rFonts w:ascii="Cambria" w:eastAsia="Times New Roman" w:hAnsi="Cambria" w:cs="Times New Roman"/>
          <w:kern w:val="0"/>
          <w:sz w:val="20"/>
          <w:lang w:eastAsia="id-ID"/>
          <w14:ligatures w14:val="none"/>
        </w:rPr>
        <w:fldChar w:fldCharType="end"/>
      </w:r>
      <w:r w:rsidR="008C164C" w:rsidRPr="00C97176">
        <w:rPr>
          <w:rFonts w:ascii="Cambria" w:eastAsia="Times New Roman" w:hAnsi="Cambria" w:cs="Times New Roman"/>
          <w:kern w:val="0"/>
          <w:sz w:val="20"/>
          <w:lang w:eastAsia="id-ID"/>
          <w14:ligatures w14:val="none"/>
        </w:rPr>
        <w:t>.</w:t>
      </w:r>
      <w:r w:rsidR="00C44EAB" w:rsidRPr="00C97176">
        <w:rPr>
          <w:rFonts w:ascii="Cambria" w:hAnsi="Cambria" w:cs="Times New Roman"/>
          <w:sz w:val="20"/>
        </w:rPr>
        <w:t xml:space="preserve"> </w:t>
      </w:r>
      <w:r w:rsidRPr="00C97176">
        <w:rPr>
          <w:rFonts w:ascii="Cambria" w:hAnsi="Cambria"/>
          <w:sz w:val="20"/>
        </w:rPr>
        <w:t xml:space="preserve">Functional Independence Measure (FIM). The FIM was used to analyze participants' level of functional independence in performing everyday activities. It includes 18 items assessed on a 7-point ordinal scale, including motor and cognitive domains </w:t>
      </w:r>
      <w:r w:rsidR="00983459" w:rsidRPr="00C97176">
        <w:rPr>
          <w:rFonts w:ascii="Cambria" w:eastAsia="Times New Roman" w:hAnsi="Cambria" w:cs="Times New Roman"/>
          <w:kern w:val="0"/>
          <w:sz w:val="20"/>
          <w:lang w:eastAsia="id-ID"/>
          <w14:ligatures w14:val="none"/>
        </w:rPr>
        <w:fldChar w:fldCharType="begin"/>
      </w:r>
      <w:r w:rsidR="003D0617" w:rsidRPr="00C97176">
        <w:rPr>
          <w:rFonts w:ascii="Cambria" w:eastAsia="Times New Roman" w:hAnsi="Cambria" w:cs="Times New Roman"/>
          <w:kern w:val="0"/>
          <w:sz w:val="20"/>
          <w:lang w:eastAsia="id-ID"/>
          <w14:ligatures w14:val="none"/>
        </w:rPr>
        <w:instrText xml:space="preserve"> ADDIN ZOTERO_ITEM CSL_CITATION {"citationID":"wXSj2TY4","properties":{"formattedCitation":"\\super 12\\nosupersub{}","plainCitation":"12","noteIndex":0},"citationItems":[{"id":204,"uris":["http://zotero.org/users/local/nFcE69oI/items/454IU6X6"],"itemData":{"id":204,"type":"article-journal","container-title":"Circulation Reports","ISSN":"2434-0790","issue":"10","journalAbbreviation":"Circulation Reports","note":"publisher: The Japanese Circulation Society","page":"441-447","title":"Real-World Evidence of Feasible Assessment and Intervention in Cardiovascular Physical Therapy for Older Patients With Heart Failure―Insight From the J-Proof HF of the Japanese Society of Cardiovascular Physical Therapy―","volume":"6","author":[{"family":"Kono","given":"Yuji"},{"family":"Sakurada","given":"Koji"},{"family":"Iida","given":"Yuki"},{"family":"Iwata","given":"Kentato"},{"family":"Kato","given":"Michitaka"},{"family":"Kamiya","given":"Kentaro"},{"family":"Saitoh","given":"Masakazu"},{"family":"Taya","given":"Masanobu"},{"family":"Funami","given":"Yoshinari"},{"family":"Morisawa","given":"Tomoyuki"}],"issued":{"date-parts":[["2024"]]}}}],"schema":"https://github.com/citation-style-language/schema/raw/master/csl-citation.json"} </w:instrText>
      </w:r>
      <w:r w:rsidR="00983459" w:rsidRPr="00C97176">
        <w:rPr>
          <w:rFonts w:ascii="Cambria" w:eastAsia="Times New Roman" w:hAnsi="Cambria" w:cs="Times New Roman"/>
          <w:kern w:val="0"/>
          <w:sz w:val="20"/>
          <w:lang w:eastAsia="id-ID"/>
          <w14:ligatures w14:val="none"/>
        </w:rPr>
        <w:fldChar w:fldCharType="separate"/>
      </w:r>
      <w:r w:rsidR="003D0617" w:rsidRPr="00C97176">
        <w:rPr>
          <w:rFonts w:ascii="Cambria" w:hAnsi="Cambria" w:cs="Times New Roman"/>
          <w:kern w:val="0"/>
          <w:sz w:val="20"/>
          <w:vertAlign w:val="superscript"/>
        </w:rPr>
        <w:t>12</w:t>
      </w:r>
      <w:r w:rsidR="00983459" w:rsidRPr="00C97176">
        <w:rPr>
          <w:rFonts w:ascii="Cambria" w:eastAsia="Times New Roman" w:hAnsi="Cambria" w:cs="Times New Roman"/>
          <w:kern w:val="0"/>
          <w:sz w:val="20"/>
          <w:lang w:eastAsia="id-ID"/>
          <w14:ligatures w14:val="none"/>
        </w:rPr>
        <w:fldChar w:fldCharType="end"/>
      </w:r>
      <w:r w:rsidR="008C164C" w:rsidRPr="00C97176">
        <w:rPr>
          <w:rFonts w:ascii="Cambria" w:eastAsia="Times New Roman" w:hAnsi="Cambria" w:cs="Times New Roman"/>
          <w:kern w:val="0"/>
          <w:sz w:val="20"/>
          <w:lang w:eastAsia="id-ID"/>
          <w14:ligatures w14:val="none"/>
        </w:rPr>
        <w:t>.</w:t>
      </w:r>
      <w:r w:rsidR="00CC1078" w:rsidRPr="00C97176">
        <w:rPr>
          <w:rFonts w:ascii="Cambria" w:eastAsia="Times New Roman" w:hAnsi="Cambria" w:cs="Times New Roman"/>
          <w:kern w:val="0"/>
          <w:sz w:val="20"/>
          <w:lang w:eastAsia="id-ID"/>
          <w14:ligatures w14:val="none"/>
        </w:rPr>
        <w:t xml:space="preserve"> </w:t>
      </w:r>
      <w:r w:rsidR="00C44EAB" w:rsidRPr="00C97176">
        <w:rPr>
          <w:rFonts w:ascii="Cambria" w:hAnsi="Cambria" w:cs="Times New Roman"/>
          <w:sz w:val="20"/>
        </w:rPr>
        <w:t xml:space="preserve"> </w:t>
      </w:r>
      <w:r w:rsidR="008F2837" w:rsidRPr="00C97176">
        <w:rPr>
          <w:rFonts w:ascii="Cambria" w:hAnsi="Cambria" w:cs="Times New Roman"/>
          <w:sz w:val="20"/>
        </w:rPr>
        <w:t xml:space="preserve">Self-Efficacy Questionnaire for Chronic </w:t>
      </w:r>
      <w:r w:rsidR="00F85FD6" w:rsidRPr="00C97176">
        <w:rPr>
          <w:rFonts w:ascii="Cambria" w:hAnsi="Cambria" w:cs="Times New Roman"/>
          <w:sz w:val="20"/>
        </w:rPr>
        <w:t>Disease</w:t>
      </w:r>
      <w:r w:rsidR="008F2837" w:rsidRPr="00C97176">
        <w:rPr>
          <w:rFonts w:ascii="Cambria" w:hAnsi="Cambria" w:cs="Times New Roman"/>
          <w:sz w:val="20"/>
        </w:rPr>
        <w:t xml:space="preserve"> (SE-QC</w:t>
      </w:r>
      <w:r w:rsidR="00F85FD6" w:rsidRPr="00C97176">
        <w:rPr>
          <w:rFonts w:ascii="Cambria" w:hAnsi="Cambria" w:cs="Times New Roman"/>
          <w:sz w:val="20"/>
        </w:rPr>
        <w:t>D</w:t>
      </w:r>
      <w:r w:rsidR="008F2837" w:rsidRPr="00C97176">
        <w:rPr>
          <w:rFonts w:ascii="Cambria" w:hAnsi="Cambria" w:cs="Times New Roman"/>
          <w:sz w:val="20"/>
        </w:rPr>
        <w:t>).</w:t>
      </w:r>
      <w:r w:rsidR="001B2DB1" w:rsidRPr="00C97176">
        <w:rPr>
          <w:rFonts w:ascii="Cambria" w:hAnsi="Cambria" w:cs="Times New Roman"/>
          <w:sz w:val="20"/>
        </w:rPr>
        <w:t xml:space="preserve"> </w:t>
      </w:r>
      <w:r w:rsidR="008F2837" w:rsidRPr="00C97176">
        <w:rPr>
          <w:rFonts w:ascii="Cambria" w:hAnsi="Cambria" w:cs="Times New Roman"/>
          <w:sz w:val="20"/>
        </w:rPr>
        <w:t>The SE-QC</w:t>
      </w:r>
      <w:r w:rsidR="00F85FD6" w:rsidRPr="00C97176">
        <w:rPr>
          <w:rFonts w:ascii="Cambria" w:hAnsi="Cambria" w:cs="Times New Roman"/>
          <w:sz w:val="20"/>
        </w:rPr>
        <w:t>D</w:t>
      </w:r>
      <w:r w:rsidR="008F2837" w:rsidRPr="00C97176">
        <w:rPr>
          <w:rFonts w:ascii="Cambria" w:hAnsi="Cambria" w:cs="Times New Roman"/>
          <w:sz w:val="20"/>
        </w:rPr>
        <w:t xml:space="preserve"> was utilized to evaluate baseline and post-intervention self-efficacy levels</w:t>
      </w:r>
      <w:r w:rsidR="001B2DB1" w:rsidRPr="00C97176">
        <w:rPr>
          <w:rFonts w:ascii="Cambria" w:hAnsi="Cambria" w:cs="Times New Roman"/>
          <w:sz w:val="20"/>
        </w:rPr>
        <w:t xml:space="preserve"> </w:t>
      </w:r>
      <w:r w:rsidR="00983459" w:rsidRPr="00C97176">
        <w:rPr>
          <w:rFonts w:ascii="Cambria" w:eastAsia="Times New Roman" w:hAnsi="Cambria" w:cs="Times New Roman"/>
          <w:kern w:val="0"/>
          <w:sz w:val="20"/>
          <w:lang w:eastAsia="id-ID"/>
          <w14:ligatures w14:val="none"/>
        </w:rPr>
        <w:fldChar w:fldCharType="begin"/>
      </w:r>
      <w:r w:rsidR="003D0617" w:rsidRPr="00C97176">
        <w:rPr>
          <w:rFonts w:ascii="Cambria" w:eastAsia="Times New Roman" w:hAnsi="Cambria" w:cs="Times New Roman"/>
          <w:kern w:val="0"/>
          <w:sz w:val="20"/>
          <w:lang w:eastAsia="id-ID"/>
          <w14:ligatures w14:val="none"/>
        </w:rPr>
        <w:instrText xml:space="preserve"> ADDIN ZOTERO_ITEM CSL_CITATION {"citationID":"G5wCDEpu","properties":{"formattedCitation":"\\super 13\\nosupersub{}","plainCitation":"13","noteIndex":0},"citationItems":[{"id":206,"uris":["http://zotero.org/users/local/nFcE69oI/items/9I7AW826"],"itemData":{"id":206,"type":"article-journal","container-title":"BMC psychology","ISSN":"2050-7283","issue":"1","journalAbbreviation":"BMC psychology","note":"publisher: Springer","page":"301","title":"Psychometric properties of the self-efficacy scale for chronic disease management (SEMCD-S) in older Colombian adults","volume":"11","author":[{"family":"Cudris-Torres","given":"Lorena"},{"family":"Alpi","given":"Stefano Vinaccia"},{"family":"Barrios-Núñez","given":"Álvaro"},{"family":"Arrieta","given":"Natali Gaviria"},{"family":"Campuzano","given":"Martha Luz Gómez"},{"family":"Olivella-López","given":"Giselle"},{"family":"Hernández-Lalinde","given":"Juan"},{"family":"Bermúdez","given":"Valmore"},{"family":"Pérez","given":"Olaiza Lobato"},{"family":"Niño-Vega","given":"Jorge Armando"}],"issued":{"date-parts":[["2023"]]}}}],"schema":"https://github.com/citation-style-language/schema/raw/master/csl-citation.json"} </w:instrText>
      </w:r>
      <w:r w:rsidR="00983459" w:rsidRPr="00C97176">
        <w:rPr>
          <w:rFonts w:ascii="Cambria" w:eastAsia="Times New Roman" w:hAnsi="Cambria" w:cs="Times New Roman"/>
          <w:kern w:val="0"/>
          <w:sz w:val="20"/>
          <w:lang w:eastAsia="id-ID"/>
          <w14:ligatures w14:val="none"/>
        </w:rPr>
        <w:fldChar w:fldCharType="separate"/>
      </w:r>
      <w:r w:rsidR="003D0617" w:rsidRPr="00C97176">
        <w:rPr>
          <w:rFonts w:ascii="Cambria" w:hAnsi="Cambria" w:cs="Times New Roman"/>
          <w:kern w:val="0"/>
          <w:sz w:val="20"/>
          <w:vertAlign w:val="superscript"/>
        </w:rPr>
        <w:t>13</w:t>
      </w:r>
      <w:r w:rsidR="00983459" w:rsidRPr="00C97176">
        <w:rPr>
          <w:rFonts w:ascii="Cambria" w:eastAsia="Times New Roman" w:hAnsi="Cambria" w:cs="Times New Roman"/>
          <w:kern w:val="0"/>
          <w:sz w:val="20"/>
          <w:lang w:eastAsia="id-ID"/>
          <w14:ligatures w14:val="none"/>
        </w:rPr>
        <w:fldChar w:fldCharType="end"/>
      </w:r>
      <w:r w:rsidR="008C164C" w:rsidRPr="00C97176">
        <w:rPr>
          <w:rFonts w:ascii="Cambria" w:eastAsia="Times New Roman" w:hAnsi="Cambria" w:cs="Times New Roman"/>
          <w:kern w:val="0"/>
          <w:sz w:val="20"/>
          <w:lang w:eastAsia="id-ID"/>
          <w14:ligatures w14:val="none"/>
        </w:rPr>
        <w:t>.</w:t>
      </w:r>
      <w:r w:rsidR="00FC653D" w:rsidRPr="00C97176">
        <w:rPr>
          <w:rFonts w:ascii="Cambria" w:eastAsia="Times New Roman" w:hAnsi="Cambria" w:cs="Times New Roman"/>
          <w:kern w:val="0"/>
          <w:sz w:val="20"/>
          <w:lang w:eastAsia="id-ID"/>
          <w14:ligatures w14:val="none"/>
        </w:rPr>
        <w:t xml:space="preserve"> </w:t>
      </w:r>
    </w:p>
    <w:p w14:paraId="0F7986D0" w14:textId="77777777" w:rsidR="009F3A77" w:rsidRPr="00C97176" w:rsidRDefault="009F3A77" w:rsidP="00C97176">
      <w:pPr>
        <w:spacing w:after="0" w:line="360" w:lineRule="auto"/>
        <w:outlineLvl w:val="3"/>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 xml:space="preserve">Intervention </w:t>
      </w:r>
    </w:p>
    <w:p w14:paraId="4435A2B1" w14:textId="77777777" w:rsidR="006E67B6" w:rsidRPr="00C97176" w:rsidRDefault="009F3A77" w:rsidP="00C97176">
      <w:pPr>
        <w:spacing w:after="0" w:line="360" w:lineRule="auto"/>
        <w:jc w:val="both"/>
        <w:rPr>
          <w:rFonts w:ascii="Cambria" w:eastAsia="Times New Roman" w:hAnsi="Cambria" w:cs="Times New Roman"/>
          <w:kern w:val="0"/>
          <w:sz w:val="20"/>
          <w:lang w:eastAsia="id-ID"/>
          <w14:ligatures w14:val="none"/>
        </w:rPr>
      </w:pPr>
      <w:r w:rsidRPr="00C97176">
        <w:rPr>
          <w:rFonts w:ascii="Cambria" w:eastAsia="Times New Roman" w:hAnsi="Cambria" w:cs="Times New Roman"/>
          <w:kern w:val="0"/>
          <w:sz w:val="20"/>
          <w:lang w:eastAsia="id-ID"/>
          <w14:ligatures w14:val="none"/>
        </w:rPr>
        <w:t>The Self-Efficacy–Based Nursing Intervention (SEBNI) was administered to the intervention group over a span of twelve consecutive weeks, incorporating both individual and group sessions. The intervention had three modules structured in accordance with Bandura's four sources of efficacy: mastery experience, vicarious experience, verbal persuasion, and physiological regulation.</w:t>
      </w:r>
    </w:p>
    <w:p w14:paraId="58AF44EE" w14:textId="77777777" w:rsidR="009F3A77" w:rsidRPr="00C97176" w:rsidRDefault="009F3A77" w:rsidP="00C97176">
      <w:pPr>
        <w:spacing w:after="0" w:line="360" w:lineRule="auto"/>
        <w:outlineLvl w:val="2"/>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 xml:space="preserve">Intervention Group </w:t>
      </w:r>
    </w:p>
    <w:p w14:paraId="56F43620" w14:textId="77777777" w:rsidR="009F3A77" w:rsidRPr="00C97176" w:rsidRDefault="009F3A77" w:rsidP="00C97176">
      <w:pPr>
        <w:spacing w:after="0" w:line="360" w:lineRule="auto"/>
        <w:jc w:val="both"/>
        <w:rPr>
          <w:rFonts w:ascii="Cambria" w:hAnsi="Cambria" w:cs="Times New Roman"/>
          <w:sz w:val="20"/>
        </w:rPr>
      </w:pPr>
      <w:r w:rsidRPr="00C97176">
        <w:rPr>
          <w:rFonts w:ascii="Cambria" w:hAnsi="Cambria" w:cs="Times New Roman"/>
          <w:sz w:val="20"/>
        </w:rPr>
        <w:t xml:space="preserve">The SEBNI consisted of three fundamental modules corresponding to the theoretical principles of self-efficacy. </w:t>
      </w:r>
    </w:p>
    <w:p w14:paraId="71CD5764" w14:textId="77777777" w:rsidR="009F3A77" w:rsidRPr="00C97176" w:rsidRDefault="009F3A77" w:rsidP="00C97176">
      <w:pPr>
        <w:spacing w:after="0" w:line="360" w:lineRule="auto"/>
        <w:jc w:val="both"/>
        <w:rPr>
          <w:rFonts w:ascii="Cambria" w:hAnsi="Cambria" w:cs="Times New Roman"/>
          <w:sz w:val="20"/>
        </w:rPr>
      </w:pPr>
      <w:r w:rsidRPr="00C97176">
        <w:rPr>
          <w:rFonts w:ascii="Cambria" w:hAnsi="Cambria" w:cs="Times New Roman"/>
          <w:sz w:val="20"/>
        </w:rPr>
        <w:t>Module 1: Knowledge and Mastery Experience (Weeks 1–4) involved participants attending two instructional sessions, each lasting 60 to 90 minutes, which addressed heart failure pathophysiology, medication adherence, food management, fluid restriction, symptom monitoring, and energy conservation. Practical and return demonstrations were executed to create mastery experiences. Participants received printed self-care pamphlets and daily monitoring checklists.</w:t>
      </w:r>
    </w:p>
    <w:p w14:paraId="6D9E9B80" w14:textId="77777777" w:rsidR="009F3A77" w:rsidRPr="00C97176" w:rsidRDefault="009F3A77" w:rsidP="00C97176">
      <w:pPr>
        <w:spacing w:after="0" w:line="360" w:lineRule="auto"/>
        <w:jc w:val="both"/>
        <w:rPr>
          <w:rFonts w:ascii="Cambria" w:hAnsi="Cambria" w:cs="Times New Roman"/>
          <w:sz w:val="20"/>
        </w:rPr>
      </w:pPr>
      <w:r w:rsidRPr="00C97176">
        <w:rPr>
          <w:rFonts w:ascii="Cambria" w:hAnsi="Cambria" w:cs="Times New Roman"/>
          <w:sz w:val="20"/>
        </w:rPr>
        <w:t xml:space="preserve">Module 2: Motivation and Verbal Persuasion (Weeks 5-8) concentrated on enhancing psychological confidence via nurse-led motivational counseling. Participants were urged to recognize individual objectives and obstacles. Group sharing sessions were held to facilitate peer learning and vicarious experiences, during which participants discussed success narratives and coping methods. Nurses employed verbal encouragement and constructive feedback to bolster participants' confidence in their capacity to manage symptoms effectively. </w:t>
      </w:r>
    </w:p>
    <w:p w14:paraId="78C06738" w14:textId="77777777" w:rsidR="009F3A77" w:rsidRPr="00C97176" w:rsidRDefault="009F3A77" w:rsidP="00C97176">
      <w:pPr>
        <w:spacing w:after="0" w:line="360" w:lineRule="auto"/>
        <w:jc w:val="both"/>
        <w:rPr>
          <w:rFonts w:ascii="Cambria" w:hAnsi="Cambria" w:cs="Times New Roman"/>
          <w:sz w:val="20"/>
        </w:rPr>
      </w:pPr>
      <w:r w:rsidRPr="00C97176">
        <w:rPr>
          <w:rFonts w:ascii="Cambria" w:hAnsi="Cambria" w:cs="Times New Roman"/>
          <w:sz w:val="20"/>
        </w:rPr>
        <w:t>Module 3: Self-Monitoring and Emotional Regulation (Weeks 9–12) Participants documented daily activities concerning medication adherence, dietary habits, physical exercise, and symptom management in individualized logbooks. Individual weekly feedback meetings (15–20 minutes each) were conducted to assess progress and offer supplementary guidance. Participants were instructed in relaxation strategies, including deep breathing, mindfulness, and positive self-talk, to effectively manage stress and physiological arousal.</w:t>
      </w:r>
    </w:p>
    <w:p w14:paraId="0844DAF0" w14:textId="77777777" w:rsidR="009F3A77" w:rsidRPr="00C97176" w:rsidRDefault="009F3A77" w:rsidP="00C97176">
      <w:pPr>
        <w:spacing w:after="0" w:line="360" w:lineRule="auto"/>
        <w:rPr>
          <w:rFonts w:ascii="Cambria" w:eastAsia="Times New Roman" w:hAnsi="Cambria" w:cs="Times New Roman"/>
          <w:kern w:val="0"/>
          <w:sz w:val="20"/>
          <w:lang w:eastAsia="id-ID"/>
          <w14:ligatures w14:val="none"/>
        </w:rPr>
      </w:pPr>
    </w:p>
    <w:p w14:paraId="548FEBF3" w14:textId="77777777" w:rsidR="009F3A77" w:rsidRPr="00C97176" w:rsidRDefault="009F3A77" w:rsidP="00C97176">
      <w:pPr>
        <w:spacing w:after="0" w:line="360" w:lineRule="auto"/>
        <w:outlineLvl w:val="3"/>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Control Group</w:t>
      </w:r>
    </w:p>
    <w:p w14:paraId="305B9D0C" w14:textId="77777777" w:rsidR="009F3A77" w:rsidRPr="00C97176" w:rsidRDefault="009F3A77" w:rsidP="00C97176">
      <w:pPr>
        <w:spacing w:after="0" w:line="360" w:lineRule="auto"/>
        <w:outlineLvl w:val="3"/>
        <w:rPr>
          <w:rFonts w:ascii="Cambria" w:eastAsia="Times New Roman" w:hAnsi="Cambria" w:cs="Times New Roman"/>
          <w:b/>
          <w:bCs/>
          <w:kern w:val="0"/>
          <w:sz w:val="20"/>
          <w:lang w:eastAsia="id-ID"/>
          <w14:ligatures w14:val="none"/>
        </w:rPr>
      </w:pPr>
    </w:p>
    <w:p w14:paraId="45A4B20C" w14:textId="77777777" w:rsidR="009F3A77" w:rsidRPr="00C97176" w:rsidRDefault="009F3A77" w:rsidP="00C97176">
      <w:pPr>
        <w:spacing w:after="0" w:line="360" w:lineRule="auto"/>
        <w:jc w:val="both"/>
        <w:rPr>
          <w:rFonts w:ascii="Cambria" w:eastAsia="Times New Roman" w:hAnsi="Cambria" w:cs="Times New Roman"/>
          <w:kern w:val="0"/>
          <w:sz w:val="20"/>
          <w:lang w:eastAsia="id-ID"/>
          <w14:ligatures w14:val="none"/>
        </w:rPr>
      </w:pPr>
      <w:r w:rsidRPr="00C97176">
        <w:rPr>
          <w:rFonts w:ascii="Cambria" w:eastAsia="Times New Roman" w:hAnsi="Cambria" w:cs="Times New Roman"/>
          <w:kern w:val="0"/>
          <w:sz w:val="20"/>
          <w:lang w:eastAsia="id-ID"/>
          <w14:ligatures w14:val="none"/>
        </w:rPr>
        <w:lastRenderedPageBreak/>
        <w:t xml:space="preserve">The control group participants got standard care in accordance with local clinical practice standards for heart failure. This encompassed a brief consultation with a physician, prescription of medication, and typical health education during outpatient visits, lacking systematic self-efficacy reinforcement or behavioral monitoring elements. </w:t>
      </w:r>
    </w:p>
    <w:p w14:paraId="2DFB7AC3" w14:textId="77777777" w:rsidR="009F3A77" w:rsidRPr="00C97176" w:rsidRDefault="009F3A77" w:rsidP="00C97176">
      <w:pPr>
        <w:spacing w:after="0" w:line="360" w:lineRule="auto"/>
        <w:jc w:val="both"/>
        <w:rPr>
          <w:rFonts w:ascii="Cambria" w:eastAsia="Times New Roman" w:hAnsi="Cambria" w:cs="Times New Roman"/>
          <w:kern w:val="0"/>
          <w:sz w:val="20"/>
          <w:lang w:eastAsia="id-ID"/>
          <w14:ligatures w14:val="none"/>
        </w:rPr>
      </w:pPr>
      <w:r w:rsidRPr="00C97176">
        <w:rPr>
          <w:rFonts w:ascii="Cambria" w:eastAsia="Times New Roman" w:hAnsi="Cambria" w:cs="Times New Roman"/>
          <w:kern w:val="0"/>
          <w:sz w:val="20"/>
          <w:lang w:eastAsia="id-ID"/>
          <w14:ligatures w14:val="none"/>
        </w:rPr>
        <w:t>All sessions were conducted by community nurses possessing postgraduate training in chronic care nursing and were overseen weekly by the primary investigator to guarantee fidelity of the intervention.</w:t>
      </w:r>
    </w:p>
    <w:p w14:paraId="23A1674E" w14:textId="77777777" w:rsidR="00C44EAB" w:rsidRPr="00C97176" w:rsidRDefault="00C44EAB" w:rsidP="00C97176">
      <w:pPr>
        <w:spacing w:after="0" w:line="360" w:lineRule="auto"/>
        <w:jc w:val="both"/>
        <w:rPr>
          <w:rFonts w:ascii="Cambria" w:hAnsi="Cambria" w:cs="Times New Roman"/>
          <w:sz w:val="20"/>
        </w:rPr>
      </w:pPr>
    </w:p>
    <w:p w14:paraId="0204D45C" w14:textId="77777777" w:rsidR="008C164C" w:rsidRPr="00C97176" w:rsidRDefault="008C164C" w:rsidP="00C97176">
      <w:pPr>
        <w:spacing w:after="0" w:line="360" w:lineRule="auto"/>
        <w:outlineLvl w:val="2"/>
        <w:rPr>
          <w:rFonts w:ascii="Cambria" w:eastAsia="Times New Roman" w:hAnsi="Cambria" w:cs="Times New Roman"/>
          <w:b/>
          <w:bCs/>
          <w:kern w:val="0"/>
          <w:sz w:val="20"/>
          <w:lang w:eastAsia="id-ID"/>
          <w14:ligatures w14:val="none"/>
        </w:rPr>
      </w:pPr>
      <w:r w:rsidRPr="00C97176">
        <w:rPr>
          <w:rFonts w:ascii="Cambria" w:eastAsia="Times New Roman" w:hAnsi="Cambria" w:cs="Times New Roman"/>
          <w:b/>
          <w:bCs/>
          <w:kern w:val="0"/>
          <w:sz w:val="20"/>
          <w:lang w:eastAsia="id-ID"/>
          <w14:ligatures w14:val="none"/>
        </w:rPr>
        <w:t>Data Analysis</w:t>
      </w:r>
    </w:p>
    <w:p w14:paraId="0E5389AB" w14:textId="77777777" w:rsidR="003B6510" w:rsidRPr="00C97176" w:rsidRDefault="00014B06" w:rsidP="00C97176">
      <w:pPr>
        <w:spacing w:after="0" w:line="360" w:lineRule="auto"/>
        <w:jc w:val="both"/>
        <w:rPr>
          <w:rFonts w:ascii="Cambria" w:hAnsi="Cambria" w:cs="Times New Roman"/>
          <w:sz w:val="20"/>
        </w:rPr>
      </w:pPr>
      <w:r w:rsidRPr="00C97176">
        <w:rPr>
          <w:rFonts w:ascii="Cambria" w:hAnsi="Cambria"/>
          <w:sz w:val="20"/>
        </w:rPr>
        <w:t>Data were analyzed using IBM SPSS Statistics version 26.0 (IBM Corp., Armonk, NY, USA). All data has been verified for completeness, accuracy, and inconsistencies prior to analysis. Missing data were managed using paired deletion, considering the proportion was under 5% across variables. The normality of continuous data was assessed using the Shapiro–Wilk test, in addition to eye analysis of histograms and Q–Q plots. Given the non-normal distribution of the majority of data, non-parametric statistical tests were employed. Participant characteristics, including age, sex, education, occupation, disease duration, blood pressure, and FIM scores, were reported as mean ± standard deviation (SD) for continuous variables and as frequency (%) for categorical variables. The Mann–Whitney U test was utilized to verify baseline equivalence for continuous variables, whilst the Chi-square test was applied to categorical data. To evaluate the effects of the intervention, differences between the intervention and control groups at post-test were analyzed using Mann–Whitney U tests for continuous outcome variables (DASS-21, WHOQOL-BREF, FIM, SE-QCD), Chi-square tests for categorical variables (levels of stress, anxiety, and depression), and Wilcoxon signed-rank tests for within-group comparisons (pre- post-intervention).</w:t>
      </w:r>
      <w:r w:rsidR="003B6510" w:rsidRPr="00C97176">
        <w:rPr>
          <w:rFonts w:ascii="Cambria" w:hAnsi="Cambria" w:cs="Times New Roman"/>
          <w:sz w:val="20"/>
        </w:rPr>
        <w:t xml:space="preserve"> </w:t>
      </w:r>
    </w:p>
    <w:p w14:paraId="35D51A19" w14:textId="77777777" w:rsidR="00C44EAB" w:rsidRPr="00C97176" w:rsidRDefault="00C44EAB" w:rsidP="00C97176">
      <w:pPr>
        <w:spacing w:after="0" w:line="360" w:lineRule="auto"/>
        <w:jc w:val="both"/>
        <w:rPr>
          <w:rFonts w:ascii="Cambria" w:hAnsi="Cambria" w:cs="Times New Roman"/>
          <w:sz w:val="20"/>
        </w:rPr>
      </w:pPr>
    </w:p>
    <w:p w14:paraId="4B570BAC" w14:textId="77777777" w:rsidR="004E7BC7" w:rsidRPr="00C97176" w:rsidRDefault="008C164C" w:rsidP="00C97176">
      <w:pPr>
        <w:spacing w:after="0" w:line="360" w:lineRule="auto"/>
        <w:rPr>
          <w:rFonts w:ascii="Cambria" w:hAnsi="Cambria" w:cs="Times New Roman"/>
          <w:b/>
          <w:bCs/>
          <w:sz w:val="20"/>
        </w:rPr>
      </w:pPr>
      <w:r w:rsidRPr="00C97176">
        <w:rPr>
          <w:rFonts w:ascii="Cambria" w:hAnsi="Cambria" w:cs="Times New Roman"/>
          <w:b/>
          <w:bCs/>
          <w:sz w:val="20"/>
        </w:rPr>
        <w:t>Result</w:t>
      </w:r>
      <w:r w:rsidR="00C76E57" w:rsidRPr="00C97176">
        <w:rPr>
          <w:rFonts w:ascii="Cambria" w:hAnsi="Cambria" w:cs="Times New Roman"/>
          <w:b/>
          <w:bCs/>
          <w:sz w:val="20"/>
        </w:rPr>
        <w:t>s</w:t>
      </w:r>
    </w:p>
    <w:p w14:paraId="6567901C" w14:textId="77777777" w:rsidR="003B6510" w:rsidRPr="00C97176" w:rsidRDefault="00014B06" w:rsidP="00C97176">
      <w:pPr>
        <w:spacing w:after="0" w:line="360" w:lineRule="auto"/>
        <w:jc w:val="both"/>
        <w:rPr>
          <w:rFonts w:ascii="Cambria" w:hAnsi="Cambria"/>
          <w:sz w:val="20"/>
        </w:rPr>
      </w:pPr>
      <w:r w:rsidRPr="00C97176">
        <w:rPr>
          <w:rFonts w:ascii="Cambria" w:hAnsi="Cambria"/>
          <w:sz w:val="20"/>
        </w:rPr>
        <w:t>A total of 252 participants completed the study, comprising 126 individuals in the intervention group and 126 in the control group. The mean age of participants was 59.07 ± 10.34 years in the intervention group and 56.50 ± 13.50 years in the control group. The majority were female (72.2% and 83.3%, respectively) and primarily housewives (69.8% versus 74.6%).At baseline, both groups had similar demographic and clinical characteristics, with slight differences in blood pressure and functional status. The intervention group showed a decrease in mean systolic and diastolic blood pressure (144.25 ± 20.04 vs. 152.40 ± 15.00 mmHg, p = 0.005; 84.67 ± 9.49 vs. 90.44 ± 10.13 mmHg, p &lt; 0.001) and an increase.</w:t>
      </w:r>
    </w:p>
    <w:p w14:paraId="00E7F43E" w14:textId="77777777" w:rsidR="003B6510" w:rsidRPr="00C97176" w:rsidRDefault="00465C45" w:rsidP="00C97176">
      <w:pPr>
        <w:spacing w:after="0" w:line="360" w:lineRule="auto"/>
        <w:jc w:val="both"/>
        <w:rPr>
          <w:rFonts w:ascii="Cambria" w:hAnsi="Cambria"/>
          <w:sz w:val="20"/>
        </w:rPr>
      </w:pPr>
      <w:r w:rsidRPr="00C97176">
        <w:rPr>
          <w:rFonts w:ascii="Cambria" w:hAnsi="Cambria"/>
          <w:sz w:val="20"/>
        </w:rPr>
        <w:t>The Functional Independence Measure (FIM) scores demonstrated significant improvements in the intervention group (mean 106.02 ± 12.63) compared to the control group (98.10 ± 20.70; p = 0.002, r = 0.20). This indicates that participants included in the self-efficacy-based program demonstrated increased physical autonomy and better performance of daily activities. The mean duration of hypertension (exceeding a year on average) and the distribution of educational backgrounds were analogous between groups (p &gt; 0.05), showing general baseline equivalence. After the intervention, participants showed an improvement in self-efficacy scores (mean 7.8 ± 1.2 versus 6.4 ± 1.3 in the control group; p = 0.001, r = 0.24)</w:t>
      </w:r>
      <w:r w:rsidR="00C44EAB" w:rsidRPr="00C97176">
        <w:rPr>
          <w:rFonts w:ascii="Cambria" w:hAnsi="Cambria"/>
          <w:sz w:val="20"/>
        </w:rPr>
        <w:t xml:space="preserve">, </w:t>
      </w:r>
      <w:r w:rsidRPr="00C97176">
        <w:rPr>
          <w:rFonts w:ascii="Cambria" w:hAnsi="Cambria"/>
          <w:sz w:val="20"/>
        </w:rPr>
        <w:t>Table 1.</w:t>
      </w:r>
    </w:p>
    <w:p w14:paraId="5D91970F" w14:textId="77777777" w:rsidR="00C44EAB" w:rsidRPr="00C97176" w:rsidRDefault="00C44EAB" w:rsidP="00C97176">
      <w:pPr>
        <w:spacing w:after="0" w:line="360" w:lineRule="auto"/>
        <w:jc w:val="both"/>
        <w:rPr>
          <w:rFonts w:ascii="Cambria" w:hAnsi="Cambria" w:cs="Times New Roman"/>
          <w:sz w:val="20"/>
        </w:rPr>
      </w:pPr>
    </w:p>
    <w:p w14:paraId="355CFE8E" w14:textId="77777777" w:rsidR="00C76E57" w:rsidRPr="00C97176" w:rsidRDefault="00C76E57" w:rsidP="00C97176">
      <w:pPr>
        <w:spacing w:after="0" w:line="360" w:lineRule="auto"/>
        <w:rPr>
          <w:rFonts w:ascii="Cambria" w:hAnsi="Cambria" w:cs="Times New Roman"/>
          <w:b/>
          <w:sz w:val="20"/>
          <w:szCs w:val="21"/>
        </w:rPr>
      </w:pPr>
      <w:r w:rsidRPr="00C97176">
        <w:rPr>
          <w:rFonts w:ascii="Cambria" w:hAnsi="Cambria" w:cs="Times New Roman"/>
          <w:b/>
          <w:sz w:val="20"/>
          <w:szCs w:val="21"/>
        </w:rPr>
        <w:t xml:space="preserve">Table 1. Baseline Characteristics of the Intervention and Control Groups </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591"/>
        <w:gridCol w:w="1488"/>
        <w:gridCol w:w="1487"/>
        <w:gridCol w:w="1487"/>
        <w:gridCol w:w="1487"/>
        <w:gridCol w:w="1486"/>
      </w:tblGrid>
      <w:tr w:rsidR="00C76E57" w:rsidRPr="00C97176" w14:paraId="1203D978" w14:textId="77777777" w:rsidTr="004E7BC7">
        <w:trPr>
          <w:jc w:val="center"/>
        </w:trPr>
        <w:tc>
          <w:tcPr>
            <w:tcW w:w="881" w:type="pct"/>
            <w:tcBorders>
              <w:bottom w:val="single" w:sz="4" w:space="0" w:color="auto"/>
            </w:tcBorders>
          </w:tcPr>
          <w:p w14:paraId="4B9E664D"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lastRenderedPageBreak/>
              <w:t>Variable</w:t>
            </w:r>
          </w:p>
        </w:tc>
        <w:tc>
          <w:tcPr>
            <w:tcW w:w="824" w:type="pct"/>
            <w:tcBorders>
              <w:bottom w:val="single" w:sz="4" w:space="0" w:color="auto"/>
            </w:tcBorders>
          </w:tcPr>
          <w:p w14:paraId="16C77436"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Intervention</w:t>
            </w:r>
          </w:p>
        </w:tc>
        <w:tc>
          <w:tcPr>
            <w:tcW w:w="824" w:type="pct"/>
            <w:tcBorders>
              <w:bottom w:val="single" w:sz="4" w:space="0" w:color="auto"/>
            </w:tcBorders>
          </w:tcPr>
          <w:p w14:paraId="7CC20618"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Control</w:t>
            </w:r>
          </w:p>
        </w:tc>
        <w:tc>
          <w:tcPr>
            <w:tcW w:w="824" w:type="pct"/>
            <w:tcBorders>
              <w:bottom w:val="single" w:sz="4" w:space="0" w:color="auto"/>
            </w:tcBorders>
          </w:tcPr>
          <w:p w14:paraId="3A70B5B0"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Test</w:t>
            </w:r>
          </w:p>
        </w:tc>
        <w:tc>
          <w:tcPr>
            <w:tcW w:w="824" w:type="pct"/>
            <w:tcBorders>
              <w:bottom w:val="single" w:sz="4" w:space="0" w:color="auto"/>
            </w:tcBorders>
          </w:tcPr>
          <w:p w14:paraId="10F6FB3B"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p-value</w:t>
            </w:r>
          </w:p>
        </w:tc>
        <w:tc>
          <w:tcPr>
            <w:tcW w:w="824" w:type="pct"/>
            <w:tcBorders>
              <w:bottom w:val="single" w:sz="4" w:space="0" w:color="auto"/>
            </w:tcBorders>
          </w:tcPr>
          <w:p w14:paraId="6E10B530"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Effect Size</w:t>
            </w:r>
          </w:p>
        </w:tc>
      </w:tr>
      <w:tr w:rsidR="00C76E57" w:rsidRPr="00C97176" w14:paraId="18A57ADB" w14:textId="77777777" w:rsidTr="004E7BC7">
        <w:trPr>
          <w:jc w:val="center"/>
        </w:trPr>
        <w:tc>
          <w:tcPr>
            <w:tcW w:w="881" w:type="pct"/>
            <w:tcBorders>
              <w:bottom w:val="nil"/>
            </w:tcBorders>
          </w:tcPr>
          <w:p w14:paraId="38BA7AC7"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Age (years)</w:t>
            </w:r>
          </w:p>
        </w:tc>
        <w:tc>
          <w:tcPr>
            <w:tcW w:w="824" w:type="pct"/>
            <w:tcBorders>
              <w:bottom w:val="nil"/>
            </w:tcBorders>
          </w:tcPr>
          <w:p w14:paraId="6505083F"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59.07 ± 10.34</w:t>
            </w:r>
          </w:p>
        </w:tc>
        <w:tc>
          <w:tcPr>
            <w:tcW w:w="824" w:type="pct"/>
            <w:tcBorders>
              <w:bottom w:val="nil"/>
            </w:tcBorders>
          </w:tcPr>
          <w:p w14:paraId="0D1A3E91"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56.50 ± 13.50</w:t>
            </w:r>
          </w:p>
        </w:tc>
        <w:tc>
          <w:tcPr>
            <w:tcW w:w="824" w:type="pct"/>
            <w:tcBorders>
              <w:bottom w:val="nil"/>
            </w:tcBorders>
          </w:tcPr>
          <w:p w14:paraId="42DF06CF"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Z = -2.095</w:t>
            </w:r>
          </w:p>
        </w:tc>
        <w:tc>
          <w:tcPr>
            <w:tcW w:w="824" w:type="pct"/>
            <w:tcBorders>
              <w:bottom w:val="nil"/>
            </w:tcBorders>
          </w:tcPr>
          <w:p w14:paraId="01150DA4"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0.036</w:t>
            </w:r>
          </w:p>
        </w:tc>
        <w:tc>
          <w:tcPr>
            <w:tcW w:w="824" w:type="pct"/>
            <w:tcBorders>
              <w:bottom w:val="nil"/>
            </w:tcBorders>
          </w:tcPr>
          <w:p w14:paraId="1FB90946"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r = 0.13</w:t>
            </w:r>
          </w:p>
        </w:tc>
      </w:tr>
      <w:tr w:rsidR="00C76E57" w:rsidRPr="00C97176" w14:paraId="703B15F8" w14:textId="77777777" w:rsidTr="004E7BC7">
        <w:trPr>
          <w:jc w:val="center"/>
        </w:trPr>
        <w:tc>
          <w:tcPr>
            <w:tcW w:w="881" w:type="pct"/>
            <w:tcBorders>
              <w:top w:val="nil"/>
              <w:bottom w:val="nil"/>
            </w:tcBorders>
          </w:tcPr>
          <w:p w14:paraId="1F66D9EC"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Body Weight (kg)</w:t>
            </w:r>
          </w:p>
        </w:tc>
        <w:tc>
          <w:tcPr>
            <w:tcW w:w="824" w:type="pct"/>
            <w:tcBorders>
              <w:top w:val="nil"/>
              <w:bottom w:val="nil"/>
            </w:tcBorders>
          </w:tcPr>
          <w:p w14:paraId="47C2F0F6"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60.77 ± 11.96</w:t>
            </w:r>
          </w:p>
        </w:tc>
        <w:tc>
          <w:tcPr>
            <w:tcW w:w="824" w:type="pct"/>
            <w:tcBorders>
              <w:top w:val="nil"/>
              <w:bottom w:val="nil"/>
            </w:tcBorders>
          </w:tcPr>
          <w:p w14:paraId="1CA2F4BC"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63.05 ± 9.20</w:t>
            </w:r>
          </w:p>
        </w:tc>
        <w:tc>
          <w:tcPr>
            <w:tcW w:w="824" w:type="pct"/>
            <w:tcBorders>
              <w:top w:val="nil"/>
              <w:bottom w:val="nil"/>
            </w:tcBorders>
          </w:tcPr>
          <w:p w14:paraId="3293868C"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Z = -2.297</w:t>
            </w:r>
          </w:p>
        </w:tc>
        <w:tc>
          <w:tcPr>
            <w:tcW w:w="824" w:type="pct"/>
            <w:tcBorders>
              <w:top w:val="nil"/>
              <w:bottom w:val="nil"/>
            </w:tcBorders>
          </w:tcPr>
          <w:p w14:paraId="609D6FD1"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0.022</w:t>
            </w:r>
          </w:p>
        </w:tc>
        <w:tc>
          <w:tcPr>
            <w:tcW w:w="824" w:type="pct"/>
            <w:tcBorders>
              <w:top w:val="nil"/>
              <w:bottom w:val="nil"/>
            </w:tcBorders>
          </w:tcPr>
          <w:p w14:paraId="12D77F4B"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r = 0.14</w:t>
            </w:r>
          </w:p>
        </w:tc>
      </w:tr>
      <w:tr w:rsidR="00C76E57" w:rsidRPr="00C97176" w14:paraId="017E700B" w14:textId="77777777" w:rsidTr="004E7BC7">
        <w:trPr>
          <w:jc w:val="center"/>
        </w:trPr>
        <w:tc>
          <w:tcPr>
            <w:tcW w:w="881" w:type="pct"/>
            <w:tcBorders>
              <w:top w:val="nil"/>
              <w:bottom w:val="nil"/>
            </w:tcBorders>
          </w:tcPr>
          <w:p w14:paraId="25C6AE00"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Systolic Blood Pressure (mmHg)</w:t>
            </w:r>
          </w:p>
        </w:tc>
        <w:tc>
          <w:tcPr>
            <w:tcW w:w="824" w:type="pct"/>
            <w:tcBorders>
              <w:top w:val="nil"/>
              <w:bottom w:val="nil"/>
            </w:tcBorders>
          </w:tcPr>
          <w:p w14:paraId="520E06D9"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144.25 ± 20.04</w:t>
            </w:r>
          </w:p>
        </w:tc>
        <w:tc>
          <w:tcPr>
            <w:tcW w:w="824" w:type="pct"/>
            <w:tcBorders>
              <w:top w:val="nil"/>
              <w:bottom w:val="nil"/>
            </w:tcBorders>
          </w:tcPr>
          <w:p w14:paraId="7F298C4B"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152.40 ± 15.00</w:t>
            </w:r>
          </w:p>
        </w:tc>
        <w:tc>
          <w:tcPr>
            <w:tcW w:w="824" w:type="pct"/>
            <w:tcBorders>
              <w:top w:val="nil"/>
              <w:bottom w:val="nil"/>
            </w:tcBorders>
          </w:tcPr>
          <w:p w14:paraId="77F814CD"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Z = -2.837</w:t>
            </w:r>
          </w:p>
        </w:tc>
        <w:tc>
          <w:tcPr>
            <w:tcW w:w="824" w:type="pct"/>
            <w:tcBorders>
              <w:top w:val="nil"/>
              <w:bottom w:val="nil"/>
            </w:tcBorders>
          </w:tcPr>
          <w:p w14:paraId="0342EA8C"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0.005</w:t>
            </w:r>
          </w:p>
        </w:tc>
        <w:tc>
          <w:tcPr>
            <w:tcW w:w="824" w:type="pct"/>
            <w:tcBorders>
              <w:top w:val="nil"/>
              <w:bottom w:val="nil"/>
            </w:tcBorders>
          </w:tcPr>
          <w:p w14:paraId="392CA9E4"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r = 0.18</w:t>
            </w:r>
          </w:p>
        </w:tc>
      </w:tr>
      <w:tr w:rsidR="00C76E57" w:rsidRPr="00C97176" w14:paraId="30A50EA5" w14:textId="77777777" w:rsidTr="004E7BC7">
        <w:trPr>
          <w:jc w:val="center"/>
        </w:trPr>
        <w:tc>
          <w:tcPr>
            <w:tcW w:w="881" w:type="pct"/>
            <w:tcBorders>
              <w:top w:val="nil"/>
              <w:bottom w:val="nil"/>
            </w:tcBorders>
          </w:tcPr>
          <w:p w14:paraId="6A9D02CD"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Diastolic Blood Pressure (mmHg)</w:t>
            </w:r>
          </w:p>
        </w:tc>
        <w:tc>
          <w:tcPr>
            <w:tcW w:w="824" w:type="pct"/>
            <w:tcBorders>
              <w:top w:val="nil"/>
              <w:bottom w:val="nil"/>
            </w:tcBorders>
          </w:tcPr>
          <w:p w14:paraId="24816424"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84.67 ± 9.49</w:t>
            </w:r>
          </w:p>
        </w:tc>
        <w:tc>
          <w:tcPr>
            <w:tcW w:w="824" w:type="pct"/>
            <w:tcBorders>
              <w:top w:val="nil"/>
              <w:bottom w:val="nil"/>
            </w:tcBorders>
          </w:tcPr>
          <w:p w14:paraId="12EB8D13"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90.44 ± 10.13</w:t>
            </w:r>
          </w:p>
        </w:tc>
        <w:tc>
          <w:tcPr>
            <w:tcW w:w="824" w:type="pct"/>
            <w:tcBorders>
              <w:top w:val="nil"/>
              <w:bottom w:val="nil"/>
            </w:tcBorders>
          </w:tcPr>
          <w:p w14:paraId="718FDD21"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Z = -4.065</w:t>
            </w:r>
          </w:p>
        </w:tc>
        <w:tc>
          <w:tcPr>
            <w:tcW w:w="824" w:type="pct"/>
            <w:tcBorders>
              <w:top w:val="nil"/>
              <w:bottom w:val="nil"/>
            </w:tcBorders>
          </w:tcPr>
          <w:p w14:paraId="372322EA"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&lt;0.001</w:t>
            </w:r>
          </w:p>
        </w:tc>
        <w:tc>
          <w:tcPr>
            <w:tcW w:w="824" w:type="pct"/>
            <w:tcBorders>
              <w:top w:val="nil"/>
              <w:bottom w:val="nil"/>
            </w:tcBorders>
          </w:tcPr>
          <w:p w14:paraId="59FF4273"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r = 0.26</w:t>
            </w:r>
          </w:p>
        </w:tc>
      </w:tr>
      <w:tr w:rsidR="00C76E57" w:rsidRPr="00C97176" w14:paraId="14834F3D" w14:textId="77777777" w:rsidTr="004E7BC7">
        <w:trPr>
          <w:jc w:val="center"/>
        </w:trPr>
        <w:tc>
          <w:tcPr>
            <w:tcW w:w="881" w:type="pct"/>
            <w:tcBorders>
              <w:top w:val="nil"/>
              <w:bottom w:val="nil"/>
            </w:tcBorders>
          </w:tcPr>
          <w:p w14:paraId="472F93C0"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FIM Score</w:t>
            </w:r>
          </w:p>
        </w:tc>
        <w:tc>
          <w:tcPr>
            <w:tcW w:w="824" w:type="pct"/>
            <w:tcBorders>
              <w:top w:val="nil"/>
              <w:bottom w:val="nil"/>
            </w:tcBorders>
          </w:tcPr>
          <w:p w14:paraId="0744155B"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106.02 ± 12.63</w:t>
            </w:r>
          </w:p>
        </w:tc>
        <w:tc>
          <w:tcPr>
            <w:tcW w:w="824" w:type="pct"/>
            <w:tcBorders>
              <w:top w:val="nil"/>
              <w:bottom w:val="nil"/>
            </w:tcBorders>
          </w:tcPr>
          <w:p w14:paraId="59F3E70D"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98.10 ± 20.70</w:t>
            </w:r>
          </w:p>
        </w:tc>
        <w:tc>
          <w:tcPr>
            <w:tcW w:w="824" w:type="pct"/>
            <w:tcBorders>
              <w:top w:val="nil"/>
              <w:bottom w:val="nil"/>
            </w:tcBorders>
          </w:tcPr>
          <w:p w14:paraId="7CF3B0E4"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Z = -3.166</w:t>
            </w:r>
          </w:p>
        </w:tc>
        <w:tc>
          <w:tcPr>
            <w:tcW w:w="824" w:type="pct"/>
            <w:tcBorders>
              <w:top w:val="nil"/>
              <w:bottom w:val="nil"/>
            </w:tcBorders>
          </w:tcPr>
          <w:p w14:paraId="2BD60C7F"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0.002</w:t>
            </w:r>
          </w:p>
        </w:tc>
        <w:tc>
          <w:tcPr>
            <w:tcW w:w="824" w:type="pct"/>
            <w:tcBorders>
              <w:top w:val="nil"/>
              <w:bottom w:val="nil"/>
            </w:tcBorders>
          </w:tcPr>
          <w:p w14:paraId="4DAA2CBE"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r = 0.20</w:t>
            </w:r>
          </w:p>
        </w:tc>
      </w:tr>
      <w:tr w:rsidR="00C76E57" w:rsidRPr="00C97176" w14:paraId="5E32CCFE" w14:textId="77777777" w:rsidTr="004E7BC7">
        <w:trPr>
          <w:jc w:val="center"/>
        </w:trPr>
        <w:tc>
          <w:tcPr>
            <w:tcW w:w="881" w:type="pct"/>
            <w:tcBorders>
              <w:top w:val="nil"/>
              <w:bottom w:val="nil"/>
            </w:tcBorders>
          </w:tcPr>
          <w:p w14:paraId="0C83A550" w14:textId="77777777" w:rsidR="00E91184"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 xml:space="preserve">Sex </w:t>
            </w:r>
          </w:p>
          <w:p w14:paraId="3169B2D9" w14:textId="77777777" w:rsidR="00E91184"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Male</w:t>
            </w:r>
          </w:p>
          <w:p w14:paraId="3EFEFEEE"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Female</w:t>
            </w:r>
          </w:p>
        </w:tc>
        <w:tc>
          <w:tcPr>
            <w:tcW w:w="824" w:type="pct"/>
            <w:tcBorders>
              <w:top w:val="nil"/>
              <w:bottom w:val="nil"/>
            </w:tcBorders>
          </w:tcPr>
          <w:p w14:paraId="5786D0F8" w14:textId="77777777" w:rsidR="00E91184" w:rsidRPr="00C97176" w:rsidRDefault="00E91184" w:rsidP="00C97176">
            <w:pPr>
              <w:spacing w:line="360" w:lineRule="auto"/>
              <w:rPr>
                <w:rFonts w:ascii="Cambria" w:hAnsi="Cambria" w:cs="Times New Roman"/>
                <w:sz w:val="20"/>
                <w:szCs w:val="20"/>
              </w:rPr>
            </w:pPr>
          </w:p>
          <w:p w14:paraId="6A0B9222" w14:textId="77777777" w:rsidR="00E91184"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 xml:space="preserve">35 (27.8%) </w:t>
            </w:r>
          </w:p>
          <w:p w14:paraId="58F20C99"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91 (72.2%)</w:t>
            </w:r>
          </w:p>
        </w:tc>
        <w:tc>
          <w:tcPr>
            <w:tcW w:w="824" w:type="pct"/>
            <w:tcBorders>
              <w:top w:val="nil"/>
              <w:bottom w:val="nil"/>
            </w:tcBorders>
          </w:tcPr>
          <w:p w14:paraId="58DA3926" w14:textId="77777777" w:rsidR="00E91184" w:rsidRPr="00C97176" w:rsidRDefault="00E91184" w:rsidP="00C97176">
            <w:pPr>
              <w:spacing w:line="360" w:lineRule="auto"/>
              <w:rPr>
                <w:rFonts w:ascii="Cambria" w:hAnsi="Cambria" w:cs="Times New Roman"/>
                <w:sz w:val="20"/>
                <w:szCs w:val="20"/>
              </w:rPr>
            </w:pPr>
          </w:p>
          <w:p w14:paraId="46CF5267"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21 (16.7%) 105 (83.3%)</w:t>
            </w:r>
          </w:p>
        </w:tc>
        <w:tc>
          <w:tcPr>
            <w:tcW w:w="824" w:type="pct"/>
            <w:tcBorders>
              <w:top w:val="nil"/>
              <w:bottom w:val="nil"/>
            </w:tcBorders>
          </w:tcPr>
          <w:p w14:paraId="1A990CF7" w14:textId="77777777" w:rsidR="00E91184" w:rsidRPr="00C97176" w:rsidRDefault="00E91184" w:rsidP="00C97176">
            <w:pPr>
              <w:spacing w:line="360" w:lineRule="auto"/>
              <w:rPr>
                <w:rFonts w:ascii="Cambria" w:hAnsi="Cambria" w:cs="Times New Roman"/>
                <w:sz w:val="20"/>
                <w:szCs w:val="20"/>
              </w:rPr>
            </w:pPr>
          </w:p>
          <w:p w14:paraId="7C932782"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χ² = 0.008</w:t>
            </w:r>
          </w:p>
        </w:tc>
        <w:tc>
          <w:tcPr>
            <w:tcW w:w="824" w:type="pct"/>
            <w:tcBorders>
              <w:top w:val="nil"/>
              <w:bottom w:val="nil"/>
            </w:tcBorders>
          </w:tcPr>
          <w:p w14:paraId="345FA6E1" w14:textId="77777777" w:rsidR="00E91184" w:rsidRPr="00C97176" w:rsidRDefault="00E91184" w:rsidP="00C97176">
            <w:pPr>
              <w:spacing w:line="360" w:lineRule="auto"/>
              <w:rPr>
                <w:rFonts w:ascii="Cambria" w:hAnsi="Cambria" w:cs="Times New Roman"/>
                <w:sz w:val="20"/>
                <w:szCs w:val="20"/>
              </w:rPr>
            </w:pPr>
          </w:p>
          <w:p w14:paraId="5491DAEE"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0.929</w:t>
            </w:r>
          </w:p>
        </w:tc>
        <w:tc>
          <w:tcPr>
            <w:tcW w:w="824" w:type="pct"/>
            <w:tcBorders>
              <w:top w:val="nil"/>
              <w:bottom w:val="nil"/>
            </w:tcBorders>
          </w:tcPr>
          <w:p w14:paraId="7A88CA74" w14:textId="77777777" w:rsidR="00E91184" w:rsidRPr="00C97176" w:rsidRDefault="00E91184" w:rsidP="00C97176">
            <w:pPr>
              <w:spacing w:line="360" w:lineRule="auto"/>
              <w:rPr>
                <w:rFonts w:ascii="Cambria" w:hAnsi="Cambria" w:cs="Times New Roman"/>
                <w:sz w:val="20"/>
                <w:szCs w:val="20"/>
              </w:rPr>
            </w:pPr>
          </w:p>
          <w:p w14:paraId="6CCBB6DA"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V = 0.01</w:t>
            </w:r>
          </w:p>
        </w:tc>
      </w:tr>
      <w:tr w:rsidR="00C76E57" w:rsidRPr="00C97176" w14:paraId="4CB7FC88" w14:textId="77777777" w:rsidTr="004E7BC7">
        <w:trPr>
          <w:jc w:val="center"/>
        </w:trPr>
        <w:tc>
          <w:tcPr>
            <w:tcW w:w="881" w:type="pct"/>
            <w:tcBorders>
              <w:top w:val="nil"/>
              <w:bottom w:val="nil"/>
            </w:tcBorders>
          </w:tcPr>
          <w:p w14:paraId="5DEF1998"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Occupation</w:t>
            </w:r>
          </w:p>
          <w:p w14:paraId="38B5B695"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Housewife</w:t>
            </w:r>
          </w:p>
          <w:p w14:paraId="2E2A4E38"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Farmer</w:t>
            </w:r>
          </w:p>
          <w:p w14:paraId="280776E3"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Employee</w:t>
            </w:r>
          </w:p>
          <w:p w14:paraId="4168B350" w14:textId="77777777" w:rsidR="00E91184" w:rsidRPr="00C97176" w:rsidRDefault="00E91184" w:rsidP="00C97176">
            <w:pPr>
              <w:spacing w:line="360" w:lineRule="auto"/>
              <w:rPr>
                <w:rFonts w:ascii="Cambria" w:hAnsi="Cambria" w:cs="Times New Roman"/>
                <w:b/>
                <w:bCs/>
                <w:sz w:val="20"/>
                <w:szCs w:val="20"/>
              </w:rPr>
            </w:pPr>
            <w:r w:rsidRPr="00C97176">
              <w:rPr>
                <w:rFonts w:ascii="Cambria" w:hAnsi="Cambria" w:cs="Times New Roman"/>
                <w:sz w:val="20"/>
                <w:szCs w:val="20"/>
              </w:rPr>
              <w:t>Government</w:t>
            </w:r>
          </w:p>
        </w:tc>
        <w:tc>
          <w:tcPr>
            <w:tcW w:w="824" w:type="pct"/>
            <w:tcBorders>
              <w:top w:val="nil"/>
              <w:bottom w:val="nil"/>
            </w:tcBorders>
          </w:tcPr>
          <w:p w14:paraId="68B3DD86" w14:textId="77777777" w:rsidR="00E91184" w:rsidRPr="00C97176" w:rsidRDefault="00E91184" w:rsidP="00C97176">
            <w:pPr>
              <w:spacing w:line="360" w:lineRule="auto"/>
              <w:rPr>
                <w:rFonts w:ascii="Cambria" w:hAnsi="Cambria" w:cs="Times New Roman"/>
                <w:sz w:val="20"/>
                <w:szCs w:val="20"/>
              </w:rPr>
            </w:pPr>
          </w:p>
          <w:p w14:paraId="5746593C"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88 (</w:t>
            </w:r>
            <w:r w:rsidR="00C76E57" w:rsidRPr="00C97176">
              <w:rPr>
                <w:rFonts w:ascii="Cambria" w:hAnsi="Cambria" w:cs="Times New Roman"/>
                <w:sz w:val="20"/>
                <w:szCs w:val="20"/>
              </w:rPr>
              <w:t>69.8%</w:t>
            </w:r>
            <w:r w:rsidRPr="00C97176">
              <w:rPr>
                <w:rFonts w:ascii="Cambria" w:hAnsi="Cambria" w:cs="Times New Roman"/>
                <w:sz w:val="20"/>
                <w:szCs w:val="20"/>
              </w:rPr>
              <w:t>)</w:t>
            </w:r>
          </w:p>
          <w:p w14:paraId="40DA40CB"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15 (</w:t>
            </w:r>
            <w:r w:rsidR="00C76E57" w:rsidRPr="00C97176">
              <w:rPr>
                <w:rFonts w:ascii="Cambria" w:hAnsi="Cambria" w:cs="Times New Roman"/>
                <w:sz w:val="20"/>
                <w:szCs w:val="20"/>
              </w:rPr>
              <w:t>11.9%</w:t>
            </w:r>
            <w:r w:rsidRPr="00C97176">
              <w:rPr>
                <w:rFonts w:ascii="Cambria" w:hAnsi="Cambria" w:cs="Times New Roman"/>
                <w:sz w:val="20"/>
                <w:szCs w:val="20"/>
              </w:rPr>
              <w:t>)</w:t>
            </w:r>
          </w:p>
          <w:p w14:paraId="0FF4781A"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14 (</w:t>
            </w:r>
            <w:r w:rsidR="00C76E57" w:rsidRPr="00C97176">
              <w:rPr>
                <w:rFonts w:ascii="Cambria" w:hAnsi="Cambria" w:cs="Times New Roman"/>
                <w:sz w:val="20"/>
                <w:szCs w:val="20"/>
              </w:rPr>
              <w:t>11.1%</w:t>
            </w:r>
            <w:r w:rsidRPr="00C97176">
              <w:rPr>
                <w:rFonts w:ascii="Cambria" w:hAnsi="Cambria" w:cs="Times New Roman"/>
                <w:sz w:val="20"/>
                <w:szCs w:val="20"/>
              </w:rPr>
              <w:t>)</w:t>
            </w:r>
          </w:p>
          <w:p w14:paraId="30B03472" w14:textId="77777777" w:rsidR="00C76E57"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 xml:space="preserve">  9 (</w:t>
            </w:r>
            <w:r w:rsidR="00C76E57" w:rsidRPr="00C97176">
              <w:rPr>
                <w:rFonts w:ascii="Cambria" w:hAnsi="Cambria" w:cs="Times New Roman"/>
                <w:sz w:val="20"/>
                <w:szCs w:val="20"/>
              </w:rPr>
              <w:t>7.1%</w:t>
            </w:r>
            <w:r w:rsidRPr="00C97176">
              <w:rPr>
                <w:rFonts w:ascii="Cambria" w:hAnsi="Cambria" w:cs="Times New Roman"/>
                <w:sz w:val="20"/>
                <w:szCs w:val="20"/>
              </w:rPr>
              <w:t>)</w:t>
            </w:r>
          </w:p>
        </w:tc>
        <w:tc>
          <w:tcPr>
            <w:tcW w:w="824" w:type="pct"/>
            <w:tcBorders>
              <w:top w:val="nil"/>
              <w:bottom w:val="nil"/>
            </w:tcBorders>
          </w:tcPr>
          <w:p w14:paraId="72D8B953" w14:textId="77777777" w:rsidR="00E91184" w:rsidRPr="00C97176" w:rsidRDefault="00E91184" w:rsidP="00C97176">
            <w:pPr>
              <w:spacing w:line="360" w:lineRule="auto"/>
              <w:rPr>
                <w:rFonts w:ascii="Cambria" w:hAnsi="Cambria" w:cs="Times New Roman"/>
                <w:sz w:val="20"/>
                <w:szCs w:val="20"/>
              </w:rPr>
            </w:pPr>
          </w:p>
          <w:p w14:paraId="7F4AA307"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94 (</w:t>
            </w:r>
            <w:r w:rsidR="00C76E57" w:rsidRPr="00C97176">
              <w:rPr>
                <w:rFonts w:ascii="Cambria" w:hAnsi="Cambria" w:cs="Times New Roman"/>
                <w:sz w:val="20"/>
                <w:szCs w:val="20"/>
              </w:rPr>
              <w:t>74.6%</w:t>
            </w:r>
            <w:r w:rsidRPr="00C97176">
              <w:rPr>
                <w:rFonts w:ascii="Cambria" w:hAnsi="Cambria" w:cs="Times New Roman"/>
                <w:sz w:val="20"/>
                <w:szCs w:val="20"/>
              </w:rPr>
              <w:t>)</w:t>
            </w:r>
          </w:p>
          <w:p w14:paraId="6D5D49BD"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15 (</w:t>
            </w:r>
            <w:r w:rsidR="00C76E57" w:rsidRPr="00C97176">
              <w:rPr>
                <w:rFonts w:ascii="Cambria" w:hAnsi="Cambria" w:cs="Times New Roman"/>
                <w:sz w:val="20"/>
                <w:szCs w:val="20"/>
              </w:rPr>
              <w:t>11.9%</w:t>
            </w:r>
            <w:r w:rsidRPr="00C97176">
              <w:rPr>
                <w:rFonts w:ascii="Cambria" w:hAnsi="Cambria" w:cs="Times New Roman"/>
                <w:sz w:val="20"/>
                <w:szCs w:val="20"/>
              </w:rPr>
              <w:t>)</w:t>
            </w:r>
          </w:p>
          <w:p w14:paraId="2EE2BDCA"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 xml:space="preserve">  6 (</w:t>
            </w:r>
            <w:r w:rsidR="00C76E57" w:rsidRPr="00C97176">
              <w:rPr>
                <w:rFonts w:ascii="Cambria" w:hAnsi="Cambria" w:cs="Times New Roman"/>
                <w:sz w:val="20"/>
                <w:szCs w:val="20"/>
              </w:rPr>
              <w:t>4.8%</w:t>
            </w:r>
            <w:r w:rsidRPr="00C97176">
              <w:rPr>
                <w:rFonts w:ascii="Cambria" w:hAnsi="Cambria" w:cs="Times New Roman"/>
                <w:sz w:val="20"/>
                <w:szCs w:val="20"/>
              </w:rPr>
              <w:t>)</w:t>
            </w:r>
          </w:p>
          <w:p w14:paraId="4B97B809" w14:textId="77777777" w:rsidR="00C76E57"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11 (</w:t>
            </w:r>
            <w:r w:rsidR="00C76E57" w:rsidRPr="00C97176">
              <w:rPr>
                <w:rFonts w:ascii="Cambria" w:hAnsi="Cambria" w:cs="Times New Roman"/>
                <w:sz w:val="20"/>
                <w:szCs w:val="20"/>
              </w:rPr>
              <w:t>8.7%</w:t>
            </w:r>
            <w:r w:rsidRPr="00C97176">
              <w:rPr>
                <w:rFonts w:ascii="Cambria" w:hAnsi="Cambria" w:cs="Times New Roman"/>
                <w:sz w:val="20"/>
                <w:szCs w:val="20"/>
              </w:rPr>
              <w:t>)</w:t>
            </w:r>
          </w:p>
        </w:tc>
        <w:tc>
          <w:tcPr>
            <w:tcW w:w="824" w:type="pct"/>
            <w:tcBorders>
              <w:top w:val="nil"/>
              <w:bottom w:val="nil"/>
            </w:tcBorders>
          </w:tcPr>
          <w:p w14:paraId="167C2051"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χ² = 4.656</w:t>
            </w:r>
          </w:p>
        </w:tc>
        <w:tc>
          <w:tcPr>
            <w:tcW w:w="824" w:type="pct"/>
            <w:tcBorders>
              <w:top w:val="nil"/>
              <w:bottom w:val="nil"/>
            </w:tcBorders>
          </w:tcPr>
          <w:p w14:paraId="32F07E3F"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0.863</w:t>
            </w:r>
          </w:p>
        </w:tc>
        <w:tc>
          <w:tcPr>
            <w:tcW w:w="824" w:type="pct"/>
            <w:tcBorders>
              <w:top w:val="nil"/>
              <w:bottom w:val="nil"/>
            </w:tcBorders>
          </w:tcPr>
          <w:p w14:paraId="4F2800EA"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V = 0.14</w:t>
            </w:r>
          </w:p>
        </w:tc>
      </w:tr>
      <w:tr w:rsidR="00C76E57" w:rsidRPr="00C97176" w14:paraId="3FE61BA3" w14:textId="77777777" w:rsidTr="004E7BC7">
        <w:trPr>
          <w:jc w:val="center"/>
        </w:trPr>
        <w:tc>
          <w:tcPr>
            <w:tcW w:w="881" w:type="pct"/>
            <w:tcBorders>
              <w:top w:val="nil"/>
              <w:bottom w:val="nil"/>
            </w:tcBorders>
          </w:tcPr>
          <w:p w14:paraId="495FB9FC"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Education</w:t>
            </w:r>
          </w:p>
          <w:p w14:paraId="786EC472"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No school</w:t>
            </w:r>
          </w:p>
          <w:p w14:paraId="4C7349B1"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Basic</w:t>
            </w:r>
          </w:p>
          <w:p w14:paraId="7DDEE3F0"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Secondary</w:t>
            </w:r>
          </w:p>
          <w:p w14:paraId="6ADB69D1" w14:textId="77777777" w:rsidR="00E91184" w:rsidRPr="00C97176" w:rsidRDefault="00E91184" w:rsidP="00C97176">
            <w:pPr>
              <w:spacing w:line="360" w:lineRule="auto"/>
              <w:rPr>
                <w:rFonts w:ascii="Cambria" w:hAnsi="Cambria" w:cs="Times New Roman"/>
                <w:sz w:val="20"/>
                <w:szCs w:val="20"/>
              </w:rPr>
            </w:pPr>
            <w:r w:rsidRPr="00C97176">
              <w:rPr>
                <w:rFonts w:ascii="Cambria" w:hAnsi="Cambria" w:cs="Times New Roman"/>
                <w:sz w:val="20"/>
                <w:szCs w:val="20"/>
              </w:rPr>
              <w:t>Higher</w:t>
            </w:r>
          </w:p>
        </w:tc>
        <w:tc>
          <w:tcPr>
            <w:tcW w:w="824" w:type="pct"/>
            <w:tcBorders>
              <w:top w:val="nil"/>
              <w:bottom w:val="nil"/>
            </w:tcBorders>
          </w:tcPr>
          <w:p w14:paraId="7E776C09" w14:textId="77777777" w:rsidR="00E91184" w:rsidRPr="00C97176" w:rsidRDefault="00E91184" w:rsidP="00C97176">
            <w:pPr>
              <w:spacing w:line="360" w:lineRule="auto"/>
              <w:rPr>
                <w:rFonts w:ascii="Cambria" w:hAnsi="Cambria" w:cs="Times New Roman"/>
                <w:sz w:val="20"/>
                <w:szCs w:val="20"/>
              </w:rPr>
            </w:pPr>
          </w:p>
          <w:p w14:paraId="467891E0"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20 (</w:t>
            </w:r>
            <w:r w:rsidR="00C76E57" w:rsidRPr="00C97176">
              <w:rPr>
                <w:rFonts w:ascii="Cambria" w:hAnsi="Cambria" w:cs="Times New Roman"/>
                <w:sz w:val="20"/>
                <w:szCs w:val="20"/>
              </w:rPr>
              <w:t>15.9%</w:t>
            </w:r>
            <w:r w:rsidRPr="00C97176">
              <w:rPr>
                <w:rFonts w:ascii="Cambria" w:hAnsi="Cambria" w:cs="Times New Roman"/>
                <w:sz w:val="20"/>
                <w:szCs w:val="20"/>
              </w:rPr>
              <w:t>)</w:t>
            </w:r>
          </w:p>
          <w:p w14:paraId="1A811AEA"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25 (</w:t>
            </w:r>
            <w:r w:rsidR="00C76E57" w:rsidRPr="00C97176">
              <w:rPr>
                <w:rFonts w:ascii="Cambria" w:hAnsi="Cambria" w:cs="Times New Roman"/>
                <w:sz w:val="20"/>
                <w:szCs w:val="20"/>
              </w:rPr>
              <w:t>19.8%</w:t>
            </w:r>
            <w:r w:rsidRPr="00C97176">
              <w:rPr>
                <w:rFonts w:ascii="Cambria" w:hAnsi="Cambria" w:cs="Times New Roman"/>
                <w:sz w:val="20"/>
                <w:szCs w:val="20"/>
              </w:rPr>
              <w:t>)</w:t>
            </w:r>
          </w:p>
          <w:p w14:paraId="65F242FF"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58 (</w:t>
            </w:r>
            <w:r w:rsidR="00C76E57" w:rsidRPr="00C97176">
              <w:rPr>
                <w:rFonts w:ascii="Cambria" w:hAnsi="Cambria" w:cs="Times New Roman"/>
                <w:sz w:val="20"/>
                <w:szCs w:val="20"/>
              </w:rPr>
              <w:t>46.0%</w:t>
            </w:r>
            <w:r w:rsidRPr="00C97176">
              <w:rPr>
                <w:rFonts w:ascii="Cambria" w:hAnsi="Cambria" w:cs="Times New Roman"/>
                <w:sz w:val="20"/>
                <w:szCs w:val="20"/>
              </w:rPr>
              <w:t>)</w:t>
            </w:r>
          </w:p>
          <w:p w14:paraId="1A010F20" w14:textId="77777777" w:rsidR="00C76E57"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23 (</w:t>
            </w:r>
            <w:r w:rsidR="00C76E57" w:rsidRPr="00C97176">
              <w:rPr>
                <w:rFonts w:ascii="Cambria" w:hAnsi="Cambria" w:cs="Times New Roman"/>
                <w:sz w:val="20"/>
                <w:szCs w:val="20"/>
              </w:rPr>
              <w:t>18.3%</w:t>
            </w:r>
            <w:r w:rsidRPr="00C97176">
              <w:rPr>
                <w:rFonts w:ascii="Cambria" w:hAnsi="Cambria" w:cs="Times New Roman"/>
                <w:sz w:val="20"/>
                <w:szCs w:val="20"/>
              </w:rPr>
              <w:t>)</w:t>
            </w:r>
          </w:p>
        </w:tc>
        <w:tc>
          <w:tcPr>
            <w:tcW w:w="824" w:type="pct"/>
            <w:tcBorders>
              <w:top w:val="nil"/>
              <w:bottom w:val="nil"/>
            </w:tcBorders>
          </w:tcPr>
          <w:p w14:paraId="35ADF3FA" w14:textId="77777777" w:rsidR="00E91184" w:rsidRPr="00C97176" w:rsidRDefault="00E91184" w:rsidP="00C97176">
            <w:pPr>
              <w:spacing w:line="360" w:lineRule="auto"/>
              <w:rPr>
                <w:rFonts w:ascii="Cambria" w:hAnsi="Cambria" w:cs="Times New Roman"/>
                <w:sz w:val="20"/>
                <w:szCs w:val="20"/>
              </w:rPr>
            </w:pPr>
          </w:p>
          <w:p w14:paraId="6D757DE2"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11 (</w:t>
            </w:r>
            <w:r w:rsidR="00C76E57" w:rsidRPr="00C97176">
              <w:rPr>
                <w:rFonts w:ascii="Cambria" w:hAnsi="Cambria" w:cs="Times New Roman"/>
                <w:sz w:val="20"/>
                <w:szCs w:val="20"/>
              </w:rPr>
              <w:t>8.7%</w:t>
            </w:r>
            <w:r w:rsidRPr="00C97176">
              <w:rPr>
                <w:rFonts w:ascii="Cambria" w:hAnsi="Cambria" w:cs="Times New Roman"/>
                <w:sz w:val="20"/>
                <w:szCs w:val="20"/>
              </w:rPr>
              <w:t>)</w:t>
            </w:r>
          </w:p>
          <w:p w14:paraId="4F6B2C8E"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37 (</w:t>
            </w:r>
            <w:r w:rsidR="00C76E57" w:rsidRPr="00C97176">
              <w:rPr>
                <w:rFonts w:ascii="Cambria" w:hAnsi="Cambria" w:cs="Times New Roman"/>
                <w:sz w:val="20"/>
                <w:szCs w:val="20"/>
              </w:rPr>
              <w:t>29.4%</w:t>
            </w:r>
            <w:r w:rsidRPr="00C97176">
              <w:rPr>
                <w:rFonts w:ascii="Cambria" w:hAnsi="Cambria" w:cs="Times New Roman"/>
                <w:sz w:val="20"/>
                <w:szCs w:val="20"/>
              </w:rPr>
              <w:t>)</w:t>
            </w:r>
          </w:p>
          <w:p w14:paraId="5D991B53" w14:textId="77777777" w:rsidR="00E91184"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65 (</w:t>
            </w:r>
            <w:r w:rsidR="00C76E57" w:rsidRPr="00C97176">
              <w:rPr>
                <w:rFonts w:ascii="Cambria" w:hAnsi="Cambria" w:cs="Times New Roman"/>
                <w:sz w:val="20"/>
                <w:szCs w:val="20"/>
              </w:rPr>
              <w:t>51.6%</w:t>
            </w:r>
            <w:r w:rsidRPr="00C97176">
              <w:rPr>
                <w:rFonts w:ascii="Cambria" w:hAnsi="Cambria" w:cs="Times New Roman"/>
                <w:sz w:val="20"/>
                <w:szCs w:val="20"/>
              </w:rPr>
              <w:t>)</w:t>
            </w:r>
          </w:p>
          <w:p w14:paraId="55BA33E4" w14:textId="77777777" w:rsidR="00C76E57"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13 (</w:t>
            </w:r>
            <w:r w:rsidR="00C76E57" w:rsidRPr="00C97176">
              <w:rPr>
                <w:rFonts w:ascii="Cambria" w:hAnsi="Cambria" w:cs="Times New Roman"/>
                <w:sz w:val="20"/>
                <w:szCs w:val="20"/>
              </w:rPr>
              <w:t>10.3%</w:t>
            </w:r>
            <w:r w:rsidRPr="00C97176">
              <w:rPr>
                <w:rFonts w:ascii="Cambria" w:hAnsi="Cambria" w:cs="Times New Roman"/>
                <w:sz w:val="20"/>
                <w:szCs w:val="20"/>
              </w:rPr>
              <w:t>)</w:t>
            </w:r>
          </w:p>
        </w:tc>
        <w:tc>
          <w:tcPr>
            <w:tcW w:w="824" w:type="pct"/>
            <w:tcBorders>
              <w:top w:val="nil"/>
              <w:bottom w:val="nil"/>
            </w:tcBorders>
          </w:tcPr>
          <w:p w14:paraId="63658B84" w14:textId="77777777" w:rsidR="00A07C66" w:rsidRPr="00C97176" w:rsidRDefault="00A07C66" w:rsidP="00C97176">
            <w:pPr>
              <w:spacing w:line="360" w:lineRule="auto"/>
              <w:rPr>
                <w:rFonts w:ascii="Cambria" w:hAnsi="Cambria" w:cs="Times New Roman"/>
                <w:sz w:val="20"/>
                <w:szCs w:val="20"/>
              </w:rPr>
            </w:pPr>
          </w:p>
          <w:p w14:paraId="49A6310D"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χ² = 16.564</w:t>
            </w:r>
          </w:p>
        </w:tc>
        <w:tc>
          <w:tcPr>
            <w:tcW w:w="824" w:type="pct"/>
            <w:tcBorders>
              <w:top w:val="nil"/>
              <w:bottom w:val="nil"/>
            </w:tcBorders>
          </w:tcPr>
          <w:p w14:paraId="07B4A15C" w14:textId="77777777" w:rsidR="00A07C66" w:rsidRPr="00C97176" w:rsidRDefault="00A07C66" w:rsidP="00C97176">
            <w:pPr>
              <w:spacing w:line="360" w:lineRule="auto"/>
              <w:rPr>
                <w:rFonts w:ascii="Cambria" w:hAnsi="Cambria" w:cs="Times New Roman"/>
                <w:sz w:val="20"/>
                <w:szCs w:val="20"/>
              </w:rPr>
            </w:pPr>
          </w:p>
          <w:p w14:paraId="379EED89"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0.056</w:t>
            </w:r>
          </w:p>
        </w:tc>
        <w:tc>
          <w:tcPr>
            <w:tcW w:w="824" w:type="pct"/>
            <w:tcBorders>
              <w:top w:val="nil"/>
              <w:bottom w:val="nil"/>
            </w:tcBorders>
          </w:tcPr>
          <w:p w14:paraId="670B7390" w14:textId="77777777" w:rsidR="00A07C66" w:rsidRPr="00C97176" w:rsidRDefault="00A07C66" w:rsidP="00C97176">
            <w:pPr>
              <w:spacing w:line="360" w:lineRule="auto"/>
              <w:rPr>
                <w:rFonts w:ascii="Cambria" w:hAnsi="Cambria" w:cs="Times New Roman"/>
                <w:sz w:val="20"/>
                <w:szCs w:val="20"/>
              </w:rPr>
            </w:pPr>
          </w:p>
          <w:p w14:paraId="3D5D5080"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V = 0.26</w:t>
            </w:r>
          </w:p>
        </w:tc>
      </w:tr>
      <w:tr w:rsidR="00C76E57" w:rsidRPr="00C97176" w14:paraId="702E8A87" w14:textId="77777777" w:rsidTr="004E7BC7">
        <w:trPr>
          <w:jc w:val="center"/>
        </w:trPr>
        <w:tc>
          <w:tcPr>
            <w:tcW w:w="881" w:type="pct"/>
            <w:tcBorders>
              <w:top w:val="nil"/>
              <w:bottom w:val="nil"/>
            </w:tcBorders>
          </w:tcPr>
          <w:p w14:paraId="79BF0D95" w14:textId="77777777" w:rsidR="00C76E57" w:rsidRPr="00C97176" w:rsidRDefault="00C76E57" w:rsidP="00C97176">
            <w:pPr>
              <w:spacing w:line="360" w:lineRule="auto"/>
              <w:rPr>
                <w:rFonts w:ascii="Cambria" w:hAnsi="Cambria" w:cs="Times New Roman"/>
                <w:b/>
                <w:bCs/>
                <w:sz w:val="20"/>
                <w:szCs w:val="20"/>
              </w:rPr>
            </w:pPr>
            <w:r w:rsidRPr="00C97176">
              <w:rPr>
                <w:rFonts w:ascii="Cambria" w:hAnsi="Cambria" w:cs="Times New Roman"/>
                <w:b/>
                <w:bCs/>
                <w:sz w:val="20"/>
                <w:szCs w:val="20"/>
              </w:rPr>
              <w:t>Duration of Hypertension</w:t>
            </w:r>
          </w:p>
          <w:p w14:paraId="3179175F" w14:textId="77777777" w:rsidR="00A07C66"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≤1 year</w:t>
            </w:r>
          </w:p>
          <w:p w14:paraId="0D82764D" w14:textId="77777777" w:rsidR="00A07C66" w:rsidRPr="00C97176" w:rsidRDefault="00A07C66" w:rsidP="00C97176">
            <w:pPr>
              <w:spacing w:line="360" w:lineRule="auto"/>
              <w:rPr>
                <w:rFonts w:ascii="Cambria" w:hAnsi="Cambria" w:cs="Times New Roman"/>
                <w:sz w:val="20"/>
                <w:szCs w:val="20"/>
              </w:rPr>
            </w:pPr>
            <w:r w:rsidRPr="00C97176">
              <w:rPr>
                <w:rFonts w:ascii="Cambria" w:hAnsi="Cambria" w:cs="Times New Roman"/>
                <w:sz w:val="20"/>
                <w:szCs w:val="20"/>
              </w:rPr>
              <w:t>&gt;1 year</w:t>
            </w:r>
          </w:p>
        </w:tc>
        <w:tc>
          <w:tcPr>
            <w:tcW w:w="824" w:type="pct"/>
            <w:tcBorders>
              <w:top w:val="nil"/>
              <w:bottom w:val="nil"/>
            </w:tcBorders>
          </w:tcPr>
          <w:p w14:paraId="610112D4" w14:textId="77777777" w:rsidR="00A07C66" w:rsidRPr="00C97176" w:rsidRDefault="00A07C66" w:rsidP="00C97176">
            <w:pPr>
              <w:spacing w:line="360" w:lineRule="auto"/>
              <w:rPr>
                <w:rFonts w:ascii="Cambria" w:hAnsi="Cambria" w:cs="Times New Roman"/>
                <w:sz w:val="20"/>
                <w:szCs w:val="20"/>
              </w:rPr>
            </w:pPr>
          </w:p>
          <w:p w14:paraId="013C4B53" w14:textId="77777777" w:rsidR="00A07C66" w:rsidRPr="00C97176" w:rsidRDefault="00A07C66" w:rsidP="00C97176">
            <w:pPr>
              <w:spacing w:line="360" w:lineRule="auto"/>
              <w:rPr>
                <w:rFonts w:ascii="Cambria" w:hAnsi="Cambria" w:cs="Times New Roman"/>
                <w:sz w:val="20"/>
                <w:szCs w:val="20"/>
              </w:rPr>
            </w:pPr>
          </w:p>
          <w:p w14:paraId="01226FBF" w14:textId="77777777" w:rsidR="00A07C66" w:rsidRPr="00C97176" w:rsidRDefault="00500262" w:rsidP="00C97176">
            <w:pPr>
              <w:spacing w:line="360" w:lineRule="auto"/>
              <w:rPr>
                <w:rFonts w:ascii="Cambria" w:hAnsi="Cambria" w:cs="Times New Roman"/>
                <w:sz w:val="20"/>
                <w:szCs w:val="20"/>
              </w:rPr>
            </w:pPr>
            <w:r w:rsidRPr="00C97176">
              <w:rPr>
                <w:rFonts w:ascii="Cambria" w:hAnsi="Cambria" w:cs="Times New Roman"/>
                <w:sz w:val="20"/>
                <w:szCs w:val="20"/>
              </w:rPr>
              <w:t xml:space="preserve"> 20 (</w:t>
            </w:r>
            <w:r w:rsidR="00C76E57" w:rsidRPr="00C97176">
              <w:rPr>
                <w:rFonts w:ascii="Cambria" w:hAnsi="Cambria" w:cs="Times New Roman"/>
                <w:sz w:val="20"/>
                <w:szCs w:val="20"/>
              </w:rPr>
              <w:t>15.9%</w:t>
            </w:r>
            <w:r w:rsidRPr="00C97176">
              <w:rPr>
                <w:rFonts w:ascii="Cambria" w:hAnsi="Cambria" w:cs="Times New Roman"/>
                <w:sz w:val="20"/>
                <w:szCs w:val="20"/>
              </w:rPr>
              <w:t>)</w:t>
            </w:r>
          </w:p>
          <w:p w14:paraId="21259588" w14:textId="77777777" w:rsidR="00C76E57" w:rsidRPr="00C97176" w:rsidRDefault="00500262" w:rsidP="00C97176">
            <w:pPr>
              <w:spacing w:line="360" w:lineRule="auto"/>
              <w:rPr>
                <w:rFonts w:ascii="Cambria" w:hAnsi="Cambria" w:cs="Times New Roman"/>
                <w:sz w:val="20"/>
                <w:szCs w:val="20"/>
              </w:rPr>
            </w:pPr>
            <w:r w:rsidRPr="00C97176">
              <w:rPr>
                <w:rFonts w:ascii="Cambria" w:hAnsi="Cambria" w:cs="Times New Roman"/>
                <w:sz w:val="20"/>
                <w:szCs w:val="20"/>
              </w:rPr>
              <w:t>106 (</w:t>
            </w:r>
            <w:r w:rsidR="00C76E57" w:rsidRPr="00C97176">
              <w:rPr>
                <w:rFonts w:ascii="Cambria" w:hAnsi="Cambria" w:cs="Times New Roman"/>
                <w:sz w:val="20"/>
                <w:szCs w:val="20"/>
              </w:rPr>
              <w:t>84.1%</w:t>
            </w:r>
            <w:r w:rsidRPr="00C97176">
              <w:rPr>
                <w:rFonts w:ascii="Cambria" w:hAnsi="Cambria" w:cs="Times New Roman"/>
                <w:sz w:val="20"/>
                <w:szCs w:val="20"/>
              </w:rPr>
              <w:t>)</w:t>
            </w:r>
          </w:p>
        </w:tc>
        <w:tc>
          <w:tcPr>
            <w:tcW w:w="824" w:type="pct"/>
            <w:tcBorders>
              <w:top w:val="nil"/>
              <w:bottom w:val="nil"/>
            </w:tcBorders>
          </w:tcPr>
          <w:p w14:paraId="39E648A6" w14:textId="77777777" w:rsidR="00A07C66" w:rsidRPr="00C97176" w:rsidRDefault="00A07C66" w:rsidP="00C97176">
            <w:pPr>
              <w:spacing w:line="360" w:lineRule="auto"/>
              <w:rPr>
                <w:rFonts w:ascii="Cambria" w:hAnsi="Cambria" w:cs="Times New Roman"/>
                <w:sz w:val="20"/>
                <w:szCs w:val="20"/>
              </w:rPr>
            </w:pPr>
          </w:p>
          <w:p w14:paraId="527DE960" w14:textId="77777777" w:rsidR="00A07C66" w:rsidRPr="00C97176" w:rsidRDefault="00A07C66" w:rsidP="00C97176">
            <w:pPr>
              <w:spacing w:line="360" w:lineRule="auto"/>
              <w:rPr>
                <w:rFonts w:ascii="Cambria" w:hAnsi="Cambria" w:cs="Times New Roman"/>
                <w:sz w:val="20"/>
                <w:szCs w:val="20"/>
              </w:rPr>
            </w:pPr>
          </w:p>
          <w:p w14:paraId="436EDA99" w14:textId="77777777" w:rsidR="00A07C66" w:rsidRPr="00C97176" w:rsidRDefault="00D85DB6" w:rsidP="00C97176">
            <w:pPr>
              <w:spacing w:line="360" w:lineRule="auto"/>
              <w:rPr>
                <w:rFonts w:ascii="Cambria" w:hAnsi="Cambria" w:cs="Times New Roman"/>
                <w:sz w:val="20"/>
                <w:szCs w:val="20"/>
              </w:rPr>
            </w:pPr>
            <w:r w:rsidRPr="00C97176">
              <w:rPr>
                <w:rFonts w:ascii="Cambria" w:hAnsi="Cambria" w:cs="Times New Roman"/>
                <w:sz w:val="20"/>
                <w:szCs w:val="20"/>
              </w:rPr>
              <w:t>30 (</w:t>
            </w:r>
            <w:r w:rsidR="00C76E57" w:rsidRPr="00C97176">
              <w:rPr>
                <w:rFonts w:ascii="Cambria" w:hAnsi="Cambria" w:cs="Times New Roman"/>
                <w:sz w:val="20"/>
                <w:szCs w:val="20"/>
              </w:rPr>
              <w:t>23.8%</w:t>
            </w:r>
            <w:r w:rsidRPr="00C97176">
              <w:rPr>
                <w:rFonts w:ascii="Cambria" w:hAnsi="Cambria" w:cs="Times New Roman"/>
                <w:sz w:val="20"/>
                <w:szCs w:val="20"/>
              </w:rPr>
              <w:t>)</w:t>
            </w:r>
            <w:r w:rsidR="00C76E57" w:rsidRPr="00C97176">
              <w:rPr>
                <w:rFonts w:ascii="Cambria" w:hAnsi="Cambria" w:cs="Times New Roman"/>
                <w:sz w:val="20"/>
                <w:szCs w:val="20"/>
              </w:rPr>
              <w:t xml:space="preserve"> </w:t>
            </w:r>
          </w:p>
          <w:p w14:paraId="0EC4E771" w14:textId="77777777" w:rsidR="00C76E57" w:rsidRPr="00C97176" w:rsidRDefault="00D85DB6" w:rsidP="00C97176">
            <w:pPr>
              <w:spacing w:line="360" w:lineRule="auto"/>
              <w:rPr>
                <w:rFonts w:ascii="Cambria" w:hAnsi="Cambria" w:cs="Times New Roman"/>
                <w:sz w:val="20"/>
                <w:szCs w:val="20"/>
              </w:rPr>
            </w:pPr>
            <w:r w:rsidRPr="00C97176">
              <w:rPr>
                <w:rFonts w:ascii="Cambria" w:hAnsi="Cambria" w:cs="Times New Roman"/>
                <w:sz w:val="20"/>
                <w:szCs w:val="20"/>
              </w:rPr>
              <w:t>96 (</w:t>
            </w:r>
            <w:r w:rsidR="00C76E57" w:rsidRPr="00C97176">
              <w:rPr>
                <w:rFonts w:ascii="Cambria" w:hAnsi="Cambria" w:cs="Times New Roman"/>
                <w:sz w:val="20"/>
                <w:szCs w:val="20"/>
              </w:rPr>
              <w:t>76.2%</w:t>
            </w:r>
            <w:r w:rsidRPr="00C97176">
              <w:rPr>
                <w:rFonts w:ascii="Cambria" w:hAnsi="Cambria" w:cs="Times New Roman"/>
                <w:sz w:val="20"/>
                <w:szCs w:val="20"/>
              </w:rPr>
              <w:t>)</w:t>
            </w:r>
          </w:p>
        </w:tc>
        <w:tc>
          <w:tcPr>
            <w:tcW w:w="824" w:type="pct"/>
            <w:tcBorders>
              <w:top w:val="nil"/>
              <w:bottom w:val="nil"/>
            </w:tcBorders>
          </w:tcPr>
          <w:p w14:paraId="32EF94F2" w14:textId="77777777" w:rsidR="00A07C66" w:rsidRPr="00C97176" w:rsidRDefault="00A07C66" w:rsidP="00C97176">
            <w:pPr>
              <w:spacing w:line="360" w:lineRule="auto"/>
              <w:rPr>
                <w:rFonts w:ascii="Cambria" w:hAnsi="Cambria" w:cs="Times New Roman"/>
                <w:sz w:val="20"/>
                <w:szCs w:val="20"/>
              </w:rPr>
            </w:pPr>
          </w:p>
          <w:p w14:paraId="2C31D8EA" w14:textId="77777777" w:rsidR="00A07C66" w:rsidRPr="00C97176" w:rsidRDefault="00A07C66" w:rsidP="00C97176">
            <w:pPr>
              <w:spacing w:line="360" w:lineRule="auto"/>
              <w:rPr>
                <w:rFonts w:ascii="Cambria" w:hAnsi="Cambria" w:cs="Times New Roman"/>
                <w:sz w:val="20"/>
                <w:szCs w:val="20"/>
              </w:rPr>
            </w:pPr>
          </w:p>
          <w:p w14:paraId="0F5B4A0D"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χ² = 0.019</w:t>
            </w:r>
          </w:p>
        </w:tc>
        <w:tc>
          <w:tcPr>
            <w:tcW w:w="824" w:type="pct"/>
            <w:tcBorders>
              <w:top w:val="nil"/>
              <w:bottom w:val="nil"/>
            </w:tcBorders>
          </w:tcPr>
          <w:p w14:paraId="3C347B50" w14:textId="77777777" w:rsidR="00A07C66" w:rsidRPr="00C97176" w:rsidRDefault="00A07C66" w:rsidP="00C97176">
            <w:pPr>
              <w:spacing w:line="360" w:lineRule="auto"/>
              <w:rPr>
                <w:rFonts w:ascii="Cambria" w:hAnsi="Cambria" w:cs="Times New Roman"/>
                <w:sz w:val="20"/>
                <w:szCs w:val="20"/>
              </w:rPr>
            </w:pPr>
          </w:p>
          <w:p w14:paraId="446B7471" w14:textId="77777777" w:rsidR="00A07C66" w:rsidRPr="00C97176" w:rsidRDefault="00A07C66" w:rsidP="00C97176">
            <w:pPr>
              <w:spacing w:line="360" w:lineRule="auto"/>
              <w:rPr>
                <w:rFonts w:ascii="Cambria" w:hAnsi="Cambria" w:cs="Times New Roman"/>
                <w:sz w:val="20"/>
                <w:szCs w:val="20"/>
              </w:rPr>
            </w:pPr>
          </w:p>
          <w:p w14:paraId="695EFEB8"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0.546</w:t>
            </w:r>
          </w:p>
        </w:tc>
        <w:tc>
          <w:tcPr>
            <w:tcW w:w="824" w:type="pct"/>
            <w:tcBorders>
              <w:top w:val="nil"/>
              <w:bottom w:val="nil"/>
            </w:tcBorders>
          </w:tcPr>
          <w:p w14:paraId="7C5ED9B8" w14:textId="77777777" w:rsidR="00A07C66" w:rsidRPr="00C97176" w:rsidRDefault="00A07C66" w:rsidP="00C97176">
            <w:pPr>
              <w:spacing w:line="360" w:lineRule="auto"/>
              <w:rPr>
                <w:rFonts w:ascii="Cambria" w:hAnsi="Cambria" w:cs="Times New Roman"/>
                <w:sz w:val="20"/>
                <w:szCs w:val="20"/>
              </w:rPr>
            </w:pPr>
          </w:p>
          <w:p w14:paraId="5DD351DE" w14:textId="77777777" w:rsidR="00A07C66" w:rsidRPr="00C97176" w:rsidRDefault="00A07C66" w:rsidP="00C97176">
            <w:pPr>
              <w:spacing w:line="360" w:lineRule="auto"/>
              <w:rPr>
                <w:rFonts w:ascii="Cambria" w:hAnsi="Cambria" w:cs="Times New Roman"/>
                <w:sz w:val="20"/>
                <w:szCs w:val="20"/>
              </w:rPr>
            </w:pPr>
          </w:p>
          <w:p w14:paraId="0EF88C64"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V = 0.01</w:t>
            </w:r>
          </w:p>
        </w:tc>
      </w:tr>
      <w:tr w:rsidR="00C76E57" w:rsidRPr="00C97176" w14:paraId="0AD8F45B" w14:textId="77777777" w:rsidTr="004E7BC7">
        <w:trPr>
          <w:jc w:val="center"/>
        </w:trPr>
        <w:tc>
          <w:tcPr>
            <w:tcW w:w="881" w:type="pct"/>
            <w:tcBorders>
              <w:top w:val="nil"/>
            </w:tcBorders>
          </w:tcPr>
          <w:p w14:paraId="448551B5" w14:textId="77777777" w:rsidR="00A07C66" w:rsidRPr="00C97176" w:rsidRDefault="00C76E57" w:rsidP="00C97176">
            <w:pPr>
              <w:spacing w:line="360" w:lineRule="auto"/>
              <w:rPr>
                <w:rFonts w:ascii="Cambria" w:hAnsi="Cambria" w:cs="Times New Roman"/>
                <w:sz w:val="20"/>
                <w:szCs w:val="20"/>
              </w:rPr>
            </w:pPr>
            <w:r w:rsidRPr="00C97176">
              <w:rPr>
                <w:rFonts w:ascii="Cambria" w:hAnsi="Cambria" w:cs="Times New Roman"/>
                <w:b/>
                <w:bCs/>
                <w:sz w:val="20"/>
                <w:szCs w:val="20"/>
              </w:rPr>
              <w:t>Self-Efficacy</w:t>
            </w:r>
            <w:r w:rsidRPr="00C97176">
              <w:rPr>
                <w:rFonts w:ascii="Cambria" w:hAnsi="Cambria" w:cs="Times New Roman"/>
                <w:sz w:val="20"/>
                <w:szCs w:val="20"/>
              </w:rPr>
              <w:t xml:space="preserve"> Low</w:t>
            </w:r>
          </w:p>
          <w:p w14:paraId="499C5F8D"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High</w:t>
            </w:r>
          </w:p>
        </w:tc>
        <w:tc>
          <w:tcPr>
            <w:tcW w:w="824" w:type="pct"/>
            <w:tcBorders>
              <w:top w:val="nil"/>
            </w:tcBorders>
          </w:tcPr>
          <w:p w14:paraId="0F0A730D" w14:textId="77777777" w:rsidR="00A07C66" w:rsidRPr="00C97176" w:rsidRDefault="00A07C66" w:rsidP="00C97176">
            <w:pPr>
              <w:spacing w:line="360" w:lineRule="auto"/>
              <w:rPr>
                <w:rFonts w:ascii="Cambria" w:hAnsi="Cambria" w:cs="Times New Roman"/>
                <w:sz w:val="20"/>
                <w:szCs w:val="20"/>
              </w:rPr>
            </w:pPr>
          </w:p>
          <w:p w14:paraId="1EEC707F" w14:textId="77777777" w:rsidR="00A07C66"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20 (15.9%)</w:t>
            </w:r>
          </w:p>
          <w:p w14:paraId="6FA48982"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106 (84.1%)</w:t>
            </w:r>
          </w:p>
        </w:tc>
        <w:tc>
          <w:tcPr>
            <w:tcW w:w="824" w:type="pct"/>
            <w:tcBorders>
              <w:top w:val="nil"/>
            </w:tcBorders>
          </w:tcPr>
          <w:p w14:paraId="163C241C" w14:textId="77777777" w:rsidR="00A07C66" w:rsidRPr="00C97176" w:rsidRDefault="00A07C66" w:rsidP="00C97176">
            <w:pPr>
              <w:spacing w:line="360" w:lineRule="auto"/>
              <w:rPr>
                <w:rFonts w:ascii="Cambria" w:hAnsi="Cambria" w:cs="Times New Roman"/>
                <w:sz w:val="20"/>
                <w:szCs w:val="20"/>
              </w:rPr>
            </w:pPr>
          </w:p>
          <w:p w14:paraId="1C41FE98" w14:textId="77777777" w:rsidR="00A07C66"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25 (19.8%)</w:t>
            </w:r>
          </w:p>
          <w:p w14:paraId="2AD0DE71"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101 (80.2%)</w:t>
            </w:r>
          </w:p>
        </w:tc>
        <w:tc>
          <w:tcPr>
            <w:tcW w:w="824" w:type="pct"/>
            <w:tcBorders>
              <w:top w:val="nil"/>
            </w:tcBorders>
          </w:tcPr>
          <w:p w14:paraId="29F26AFF" w14:textId="77777777" w:rsidR="00A07C66" w:rsidRPr="00C97176" w:rsidRDefault="00A07C66" w:rsidP="00C97176">
            <w:pPr>
              <w:spacing w:line="360" w:lineRule="auto"/>
              <w:rPr>
                <w:rFonts w:ascii="Cambria" w:hAnsi="Cambria" w:cs="Times New Roman"/>
                <w:sz w:val="20"/>
                <w:szCs w:val="20"/>
              </w:rPr>
            </w:pPr>
          </w:p>
          <w:p w14:paraId="53FF7939"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Z = -1.955</w:t>
            </w:r>
          </w:p>
        </w:tc>
        <w:tc>
          <w:tcPr>
            <w:tcW w:w="824" w:type="pct"/>
            <w:tcBorders>
              <w:top w:val="nil"/>
            </w:tcBorders>
          </w:tcPr>
          <w:p w14:paraId="0ADA6F94" w14:textId="77777777" w:rsidR="00A07C66" w:rsidRPr="00C97176" w:rsidRDefault="00A07C66" w:rsidP="00C97176">
            <w:pPr>
              <w:spacing w:line="360" w:lineRule="auto"/>
              <w:rPr>
                <w:rFonts w:ascii="Cambria" w:hAnsi="Cambria" w:cs="Times New Roman"/>
                <w:sz w:val="20"/>
                <w:szCs w:val="20"/>
              </w:rPr>
            </w:pPr>
          </w:p>
          <w:p w14:paraId="78F73B82"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0.051</w:t>
            </w:r>
          </w:p>
        </w:tc>
        <w:tc>
          <w:tcPr>
            <w:tcW w:w="824" w:type="pct"/>
            <w:tcBorders>
              <w:top w:val="nil"/>
            </w:tcBorders>
          </w:tcPr>
          <w:p w14:paraId="3FB2D3A7" w14:textId="77777777" w:rsidR="00A07C66" w:rsidRPr="00C97176" w:rsidRDefault="00A07C66" w:rsidP="00C97176">
            <w:pPr>
              <w:spacing w:line="360" w:lineRule="auto"/>
              <w:rPr>
                <w:rFonts w:ascii="Cambria" w:hAnsi="Cambria" w:cs="Times New Roman"/>
                <w:sz w:val="20"/>
                <w:szCs w:val="20"/>
              </w:rPr>
            </w:pPr>
          </w:p>
          <w:p w14:paraId="4A6E7706" w14:textId="77777777" w:rsidR="00C76E57" w:rsidRPr="00C97176" w:rsidRDefault="00C76E57" w:rsidP="00C97176">
            <w:pPr>
              <w:spacing w:line="360" w:lineRule="auto"/>
              <w:rPr>
                <w:rFonts w:ascii="Cambria" w:hAnsi="Cambria" w:cs="Times New Roman"/>
                <w:sz w:val="20"/>
                <w:szCs w:val="20"/>
              </w:rPr>
            </w:pPr>
            <w:r w:rsidRPr="00C97176">
              <w:rPr>
                <w:rFonts w:ascii="Cambria" w:hAnsi="Cambria" w:cs="Times New Roman"/>
                <w:sz w:val="20"/>
                <w:szCs w:val="20"/>
              </w:rPr>
              <w:t>r = 0.12</w:t>
            </w:r>
          </w:p>
        </w:tc>
      </w:tr>
    </w:tbl>
    <w:p w14:paraId="4022EC00" w14:textId="77777777" w:rsidR="00C76E57" w:rsidRPr="00C97176" w:rsidRDefault="00C76E57" w:rsidP="00C97176">
      <w:pPr>
        <w:spacing w:after="0" w:line="360" w:lineRule="auto"/>
        <w:jc w:val="both"/>
        <w:rPr>
          <w:rFonts w:ascii="Cambria" w:hAnsi="Cambria" w:cs="Times New Roman"/>
          <w:sz w:val="20"/>
          <w:szCs w:val="18"/>
        </w:rPr>
      </w:pPr>
      <w:r w:rsidRPr="00C97176">
        <w:rPr>
          <w:rFonts w:ascii="Cambria" w:hAnsi="Cambria" w:cs="Times New Roman"/>
          <w:sz w:val="20"/>
          <w:szCs w:val="18"/>
        </w:rPr>
        <w:t>Notes: Data presented as Mean ± SD for continuous variables and n (%) for categorical variables. p-values are two-tailed. Effect sizes: r = |Z|/√N for non-parametric Z tests; Cramer's V = √(χ²/(N×df_min)) for chi-square tests (with df_min = min(r−1, c−1)). Abbreviations: FIM, Functional Independence Measure.</w:t>
      </w:r>
    </w:p>
    <w:p w14:paraId="16C48489" w14:textId="77777777" w:rsidR="00465C45" w:rsidRDefault="00465C45" w:rsidP="00C97176">
      <w:pPr>
        <w:spacing w:after="0" w:line="360" w:lineRule="auto"/>
        <w:jc w:val="both"/>
        <w:rPr>
          <w:rFonts w:ascii="Cambria" w:hAnsi="Cambria"/>
          <w:sz w:val="20"/>
        </w:rPr>
      </w:pPr>
      <w:r w:rsidRPr="00C97176">
        <w:rPr>
          <w:rFonts w:ascii="Cambria" w:hAnsi="Cambria"/>
          <w:sz w:val="20"/>
        </w:rPr>
        <w:t xml:space="preserve">After a twelve-week intervention, significant reductions in stress, anxiety, and depression levels were observed in the intervention group compared to the control group (Table 2).The percentage of participants exhibiting normal stress levels increased from 28.6% at baseline to 56.3% following the intervention, while the instances of severe and very severe stress decreased from 48.4% to 18.3%. The group comparison </w:t>
      </w:r>
      <w:r w:rsidRPr="00C97176">
        <w:rPr>
          <w:rFonts w:ascii="Cambria" w:hAnsi="Cambria"/>
          <w:sz w:val="20"/>
        </w:rPr>
        <w:lastRenderedPageBreak/>
        <w:t xml:space="preserve">revealed significant gains (p = 0.001, V = 0.27). The intervention group reported an impressive reduction in moderate to severe anxiety levels, moving towards the normal range (23.8% versus 62.7% in the control group). Statistical analysis revealed a significant difference (p &lt; 0.001, V = 0.39). The prevalence of standard depressive symptoms increased significantly to 44.4% in the intervention group, compared to 23.8% in the control group (p = 0.010, V = 0.23). </w:t>
      </w:r>
    </w:p>
    <w:p w14:paraId="38992D8B" w14:textId="77777777" w:rsidR="00C97176" w:rsidRPr="00C97176" w:rsidRDefault="00C97176" w:rsidP="00C97176">
      <w:pPr>
        <w:spacing w:after="0" w:line="360" w:lineRule="auto"/>
        <w:jc w:val="both"/>
        <w:rPr>
          <w:rFonts w:ascii="Cambria" w:hAnsi="Cambria"/>
          <w:sz w:val="20"/>
        </w:rPr>
      </w:pPr>
    </w:p>
    <w:p w14:paraId="0C1D28A8" w14:textId="77777777" w:rsidR="005A2B23" w:rsidRPr="00C97176" w:rsidRDefault="005A2B23" w:rsidP="00C97176">
      <w:pPr>
        <w:spacing w:after="0" w:line="360" w:lineRule="auto"/>
        <w:rPr>
          <w:rFonts w:ascii="Cambria" w:hAnsi="Cambria" w:cs="Times New Roman"/>
          <w:sz w:val="20"/>
          <w:szCs w:val="21"/>
        </w:rPr>
      </w:pPr>
      <w:r w:rsidRPr="00C97176">
        <w:rPr>
          <w:rFonts w:ascii="Cambria" w:hAnsi="Cambria" w:cs="Times New Roman"/>
          <w:b/>
          <w:sz w:val="20"/>
          <w:szCs w:val="21"/>
        </w:rPr>
        <w:t>Table 2. Levels of Stress, Anxiety, and Depression (DASS-21) and Effect Size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0"/>
        <w:gridCol w:w="1440"/>
        <w:gridCol w:w="1440"/>
        <w:gridCol w:w="1440"/>
        <w:gridCol w:w="1440"/>
        <w:gridCol w:w="1440"/>
      </w:tblGrid>
      <w:tr w:rsidR="005A2B23" w:rsidRPr="00C97176" w14:paraId="43060D57" w14:textId="77777777" w:rsidTr="004E7BC7">
        <w:trPr>
          <w:jc w:val="center"/>
        </w:trPr>
        <w:tc>
          <w:tcPr>
            <w:tcW w:w="1440" w:type="dxa"/>
            <w:tcBorders>
              <w:bottom w:val="single" w:sz="4" w:space="0" w:color="auto"/>
            </w:tcBorders>
          </w:tcPr>
          <w:p w14:paraId="55AD60F0" w14:textId="77777777" w:rsidR="005A2B23" w:rsidRPr="00C97176" w:rsidRDefault="005A2B23" w:rsidP="00C97176">
            <w:pPr>
              <w:spacing w:line="360" w:lineRule="auto"/>
              <w:rPr>
                <w:rFonts w:ascii="Cambria" w:hAnsi="Cambria" w:cs="Times New Roman"/>
                <w:b/>
                <w:bCs/>
                <w:sz w:val="20"/>
                <w:szCs w:val="21"/>
              </w:rPr>
            </w:pPr>
            <w:r w:rsidRPr="00C97176">
              <w:rPr>
                <w:rFonts w:ascii="Cambria" w:hAnsi="Cambria" w:cs="Times New Roman"/>
                <w:b/>
                <w:bCs/>
                <w:sz w:val="20"/>
                <w:szCs w:val="21"/>
              </w:rPr>
              <w:t>Variable</w:t>
            </w:r>
          </w:p>
        </w:tc>
        <w:tc>
          <w:tcPr>
            <w:tcW w:w="1440" w:type="dxa"/>
            <w:tcBorders>
              <w:bottom w:val="single" w:sz="4" w:space="0" w:color="auto"/>
            </w:tcBorders>
          </w:tcPr>
          <w:p w14:paraId="776CC1F5" w14:textId="77777777" w:rsidR="005A2B23" w:rsidRPr="00C97176" w:rsidRDefault="005A2B23" w:rsidP="00C97176">
            <w:pPr>
              <w:spacing w:line="360" w:lineRule="auto"/>
              <w:rPr>
                <w:rFonts w:ascii="Cambria" w:hAnsi="Cambria" w:cs="Times New Roman"/>
                <w:b/>
                <w:bCs/>
                <w:sz w:val="20"/>
                <w:szCs w:val="21"/>
              </w:rPr>
            </w:pPr>
            <w:r w:rsidRPr="00C97176">
              <w:rPr>
                <w:rFonts w:ascii="Cambria" w:hAnsi="Cambria" w:cs="Times New Roman"/>
                <w:b/>
                <w:bCs/>
                <w:sz w:val="20"/>
                <w:szCs w:val="21"/>
              </w:rPr>
              <w:t>Category</w:t>
            </w:r>
          </w:p>
        </w:tc>
        <w:tc>
          <w:tcPr>
            <w:tcW w:w="1440" w:type="dxa"/>
            <w:tcBorders>
              <w:bottom w:val="single" w:sz="4" w:space="0" w:color="auto"/>
            </w:tcBorders>
          </w:tcPr>
          <w:p w14:paraId="2259CDFD" w14:textId="77777777" w:rsidR="005A2B23" w:rsidRPr="00C97176" w:rsidRDefault="005A2B23" w:rsidP="00C97176">
            <w:pPr>
              <w:spacing w:line="360" w:lineRule="auto"/>
              <w:rPr>
                <w:rFonts w:ascii="Cambria" w:hAnsi="Cambria" w:cs="Times New Roman"/>
                <w:b/>
                <w:bCs/>
                <w:sz w:val="20"/>
                <w:szCs w:val="21"/>
              </w:rPr>
            </w:pPr>
            <w:r w:rsidRPr="00C97176">
              <w:rPr>
                <w:rFonts w:ascii="Cambria" w:hAnsi="Cambria" w:cs="Times New Roman"/>
                <w:b/>
                <w:bCs/>
                <w:sz w:val="20"/>
                <w:szCs w:val="21"/>
              </w:rPr>
              <w:t>Intervention (n, %)</w:t>
            </w:r>
          </w:p>
        </w:tc>
        <w:tc>
          <w:tcPr>
            <w:tcW w:w="1440" w:type="dxa"/>
            <w:tcBorders>
              <w:bottom w:val="single" w:sz="4" w:space="0" w:color="auto"/>
            </w:tcBorders>
          </w:tcPr>
          <w:p w14:paraId="6A4031A8" w14:textId="77777777" w:rsidR="005A2B23" w:rsidRPr="00C97176" w:rsidRDefault="005A2B23" w:rsidP="00C97176">
            <w:pPr>
              <w:spacing w:line="360" w:lineRule="auto"/>
              <w:rPr>
                <w:rFonts w:ascii="Cambria" w:hAnsi="Cambria" w:cs="Times New Roman"/>
                <w:b/>
                <w:bCs/>
                <w:sz w:val="20"/>
                <w:szCs w:val="21"/>
              </w:rPr>
            </w:pPr>
            <w:r w:rsidRPr="00C97176">
              <w:rPr>
                <w:rFonts w:ascii="Cambria" w:hAnsi="Cambria" w:cs="Times New Roman"/>
                <w:b/>
                <w:bCs/>
                <w:sz w:val="20"/>
                <w:szCs w:val="21"/>
              </w:rPr>
              <w:t>Control (n, %)</w:t>
            </w:r>
          </w:p>
        </w:tc>
        <w:tc>
          <w:tcPr>
            <w:tcW w:w="1440" w:type="dxa"/>
            <w:tcBorders>
              <w:bottom w:val="single" w:sz="4" w:space="0" w:color="auto"/>
            </w:tcBorders>
          </w:tcPr>
          <w:p w14:paraId="3BBDF690" w14:textId="77777777" w:rsidR="005A2B23" w:rsidRPr="00C97176" w:rsidRDefault="005A2B23" w:rsidP="00C97176">
            <w:pPr>
              <w:spacing w:line="360" w:lineRule="auto"/>
              <w:rPr>
                <w:rFonts w:ascii="Cambria" w:hAnsi="Cambria" w:cs="Times New Roman"/>
                <w:b/>
                <w:bCs/>
                <w:sz w:val="20"/>
                <w:szCs w:val="21"/>
              </w:rPr>
            </w:pPr>
            <w:r w:rsidRPr="00C97176">
              <w:rPr>
                <w:rFonts w:ascii="Cambria" w:hAnsi="Cambria" w:cs="Times New Roman"/>
                <w:b/>
                <w:bCs/>
                <w:sz w:val="20"/>
                <w:szCs w:val="21"/>
              </w:rPr>
              <w:t>p-value</w:t>
            </w:r>
          </w:p>
        </w:tc>
        <w:tc>
          <w:tcPr>
            <w:tcW w:w="1440" w:type="dxa"/>
            <w:tcBorders>
              <w:bottom w:val="single" w:sz="4" w:space="0" w:color="auto"/>
            </w:tcBorders>
          </w:tcPr>
          <w:p w14:paraId="01A8C7CF" w14:textId="77777777" w:rsidR="005A2B23" w:rsidRPr="00C97176" w:rsidRDefault="005A2B23" w:rsidP="00C97176">
            <w:pPr>
              <w:spacing w:line="360" w:lineRule="auto"/>
              <w:rPr>
                <w:rFonts w:ascii="Cambria" w:hAnsi="Cambria" w:cs="Times New Roman"/>
                <w:b/>
                <w:bCs/>
                <w:sz w:val="20"/>
                <w:szCs w:val="21"/>
              </w:rPr>
            </w:pPr>
            <w:r w:rsidRPr="00C97176">
              <w:rPr>
                <w:rFonts w:ascii="Cambria" w:hAnsi="Cambria" w:cs="Times New Roman"/>
                <w:b/>
                <w:bCs/>
                <w:sz w:val="20"/>
                <w:szCs w:val="21"/>
              </w:rPr>
              <w:t>Effect Size</w:t>
            </w:r>
          </w:p>
        </w:tc>
      </w:tr>
      <w:tr w:rsidR="005A2B23" w:rsidRPr="00C97176" w14:paraId="4FD95A4E" w14:textId="77777777" w:rsidTr="004E7BC7">
        <w:trPr>
          <w:jc w:val="center"/>
        </w:trPr>
        <w:tc>
          <w:tcPr>
            <w:tcW w:w="1440" w:type="dxa"/>
            <w:tcBorders>
              <w:bottom w:val="nil"/>
            </w:tcBorders>
          </w:tcPr>
          <w:p w14:paraId="5A3AA4D6"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Stress</w:t>
            </w:r>
          </w:p>
        </w:tc>
        <w:tc>
          <w:tcPr>
            <w:tcW w:w="1440" w:type="dxa"/>
            <w:tcBorders>
              <w:bottom w:val="nil"/>
            </w:tcBorders>
          </w:tcPr>
          <w:p w14:paraId="16D29011"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Normal </w:t>
            </w:r>
          </w:p>
          <w:p w14:paraId="26EDAC5A"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Mild Moderate Severe </w:t>
            </w:r>
          </w:p>
          <w:p w14:paraId="06F9B9D0"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Very Severe</w:t>
            </w:r>
          </w:p>
        </w:tc>
        <w:tc>
          <w:tcPr>
            <w:tcW w:w="1440" w:type="dxa"/>
            <w:tcBorders>
              <w:bottom w:val="nil"/>
            </w:tcBorders>
          </w:tcPr>
          <w:p w14:paraId="355A0E1F"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36 (28.6%) </w:t>
            </w:r>
          </w:p>
          <w:p w14:paraId="5ADC7F85"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8 (6.3%) </w:t>
            </w:r>
          </w:p>
          <w:p w14:paraId="5814FD5D" w14:textId="77777777" w:rsidR="00E91184" w:rsidRPr="00C97176" w:rsidRDefault="005A2B23" w:rsidP="00C97176">
            <w:pPr>
              <w:spacing w:line="360" w:lineRule="auto"/>
              <w:jc w:val="both"/>
              <w:rPr>
                <w:rFonts w:ascii="Cambria" w:hAnsi="Cambria" w:cs="Times New Roman"/>
                <w:sz w:val="20"/>
                <w:szCs w:val="21"/>
              </w:rPr>
            </w:pPr>
            <w:r w:rsidRPr="00C97176">
              <w:rPr>
                <w:rFonts w:ascii="Cambria" w:hAnsi="Cambria" w:cs="Times New Roman"/>
                <w:sz w:val="20"/>
                <w:szCs w:val="21"/>
              </w:rPr>
              <w:t xml:space="preserve">21 (16.7%) </w:t>
            </w:r>
          </w:p>
          <w:p w14:paraId="3848AFC7"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4 (3.2%) </w:t>
            </w:r>
          </w:p>
          <w:p w14:paraId="578C3AB6"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57 (45.2%)</w:t>
            </w:r>
          </w:p>
        </w:tc>
        <w:tc>
          <w:tcPr>
            <w:tcW w:w="1440" w:type="dxa"/>
            <w:tcBorders>
              <w:bottom w:val="nil"/>
            </w:tcBorders>
          </w:tcPr>
          <w:p w14:paraId="39B534A8"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46 (36.5%) </w:t>
            </w:r>
          </w:p>
          <w:p w14:paraId="77B1D104" w14:textId="77777777" w:rsidR="00E91184"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 xml:space="preserve">  </w:t>
            </w:r>
            <w:r w:rsidR="005A2B23" w:rsidRPr="00C97176">
              <w:rPr>
                <w:rFonts w:ascii="Cambria" w:hAnsi="Cambria" w:cs="Times New Roman"/>
                <w:sz w:val="20"/>
                <w:szCs w:val="21"/>
              </w:rPr>
              <w:t xml:space="preserve">3 (2.4%) </w:t>
            </w:r>
          </w:p>
          <w:p w14:paraId="7BAC8B4C"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14 (11.1%) </w:t>
            </w:r>
          </w:p>
          <w:p w14:paraId="2568E4C3"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21 (16.7%) </w:t>
            </w:r>
          </w:p>
          <w:p w14:paraId="441CD3F2"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42 (33.3%)</w:t>
            </w:r>
          </w:p>
        </w:tc>
        <w:tc>
          <w:tcPr>
            <w:tcW w:w="1440" w:type="dxa"/>
            <w:tcBorders>
              <w:bottom w:val="nil"/>
            </w:tcBorders>
          </w:tcPr>
          <w:p w14:paraId="20FBD337" w14:textId="77777777" w:rsidR="005A2B23" w:rsidRPr="00C97176" w:rsidRDefault="005A2B23" w:rsidP="00C97176">
            <w:pPr>
              <w:spacing w:line="360" w:lineRule="auto"/>
              <w:jc w:val="center"/>
              <w:rPr>
                <w:rFonts w:ascii="Cambria" w:hAnsi="Cambria" w:cs="Times New Roman"/>
                <w:sz w:val="20"/>
                <w:szCs w:val="21"/>
              </w:rPr>
            </w:pPr>
            <w:r w:rsidRPr="00C97176">
              <w:rPr>
                <w:rFonts w:ascii="Cambria" w:hAnsi="Cambria" w:cs="Times New Roman"/>
                <w:sz w:val="20"/>
                <w:szCs w:val="21"/>
              </w:rPr>
              <w:t>0.001</w:t>
            </w:r>
          </w:p>
        </w:tc>
        <w:tc>
          <w:tcPr>
            <w:tcW w:w="1440" w:type="dxa"/>
            <w:tcBorders>
              <w:bottom w:val="nil"/>
            </w:tcBorders>
          </w:tcPr>
          <w:p w14:paraId="77E2B8D2" w14:textId="77777777" w:rsidR="005A2B23" w:rsidRPr="00C97176" w:rsidRDefault="005A2B23" w:rsidP="00C97176">
            <w:pPr>
              <w:spacing w:line="360" w:lineRule="auto"/>
              <w:jc w:val="center"/>
              <w:rPr>
                <w:rFonts w:ascii="Cambria" w:hAnsi="Cambria" w:cs="Times New Roman"/>
                <w:sz w:val="20"/>
                <w:szCs w:val="21"/>
              </w:rPr>
            </w:pPr>
            <w:r w:rsidRPr="00C97176">
              <w:rPr>
                <w:rFonts w:ascii="Cambria" w:hAnsi="Cambria" w:cs="Times New Roman"/>
                <w:sz w:val="20"/>
                <w:szCs w:val="21"/>
              </w:rPr>
              <w:t>V = 0.27</w:t>
            </w:r>
          </w:p>
        </w:tc>
      </w:tr>
      <w:tr w:rsidR="005A2B23" w:rsidRPr="00C97176" w14:paraId="6E5256AC" w14:textId="77777777" w:rsidTr="004E7BC7">
        <w:trPr>
          <w:jc w:val="center"/>
        </w:trPr>
        <w:tc>
          <w:tcPr>
            <w:tcW w:w="1440" w:type="dxa"/>
            <w:tcBorders>
              <w:top w:val="nil"/>
              <w:bottom w:val="nil"/>
            </w:tcBorders>
          </w:tcPr>
          <w:p w14:paraId="606A52A7"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Anxiety</w:t>
            </w:r>
          </w:p>
        </w:tc>
        <w:tc>
          <w:tcPr>
            <w:tcW w:w="1440" w:type="dxa"/>
            <w:tcBorders>
              <w:top w:val="nil"/>
              <w:bottom w:val="nil"/>
            </w:tcBorders>
          </w:tcPr>
          <w:p w14:paraId="69F1B538"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Normal </w:t>
            </w:r>
          </w:p>
          <w:p w14:paraId="78C21C67"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Mild</w:t>
            </w:r>
          </w:p>
          <w:p w14:paraId="49C88D4F"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Moderate Severe </w:t>
            </w:r>
          </w:p>
          <w:p w14:paraId="2DE1ED23"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Very Severe</w:t>
            </w:r>
          </w:p>
        </w:tc>
        <w:tc>
          <w:tcPr>
            <w:tcW w:w="1440" w:type="dxa"/>
            <w:tcBorders>
              <w:top w:val="nil"/>
              <w:bottom w:val="nil"/>
            </w:tcBorders>
          </w:tcPr>
          <w:p w14:paraId="4F531E99"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30 (23.8%) </w:t>
            </w:r>
          </w:p>
          <w:p w14:paraId="42C9A6FA"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5 (4.0%)</w:t>
            </w:r>
          </w:p>
          <w:p w14:paraId="4D17A507"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21 (16.7%) </w:t>
            </w:r>
          </w:p>
          <w:p w14:paraId="1F22E013"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9 (7.1%)</w:t>
            </w:r>
          </w:p>
          <w:p w14:paraId="17FB0D46"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61 (48.4%)</w:t>
            </w:r>
          </w:p>
        </w:tc>
        <w:tc>
          <w:tcPr>
            <w:tcW w:w="1440" w:type="dxa"/>
            <w:tcBorders>
              <w:top w:val="nil"/>
              <w:bottom w:val="nil"/>
            </w:tcBorders>
          </w:tcPr>
          <w:p w14:paraId="1538FE24"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24 (19.0%) </w:t>
            </w:r>
          </w:p>
          <w:p w14:paraId="467A5809"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21 (16.7%)</w:t>
            </w:r>
          </w:p>
          <w:p w14:paraId="5E902A82" w14:textId="77777777" w:rsidR="00E91184"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 xml:space="preserve">  </w:t>
            </w:r>
            <w:r w:rsidR="005A2B23" w:rsidRPr="00C97176">
              <w:rPr>
                <w:rFonts w:ascii="Cambria" w:hAnsi="Cambria" w:cs="Times New Roman"/>
                <w:sz w:val="20"/>
                <w:szCs w:val="21"/>
              </w:rPr>
              <w:t>0 (0.0%)</w:t>
            </w:r>
          </w:p>
          <w:p w14:paraId="5BBBA3E1" w14:textId="77777777" w:rsidR="00E91184"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 xml:space="preserve">  </w:t>
            </w:r>
            <w:r w:rsidR="005A2B23" w:rsidRPr="00C97176">
              <w:rPr>
                <w:rFonts w:ascii="Cambria" w:hAnsi="Cambria" w:cs="Times New Roman"/>
                <w:sz w:val="20"/>
                <w:szCs w:val="21"/>
              </w:rPr>
              <w:t xml:space="preserve">2 (1.6%) </w:t>
            </w:r>
          </w:p>
          <w:p w14:paraId="488AC2BC"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79 (62.7%)</w:t>
            </w:r>
          </w:p>
        </w:tc>
        <w:tc>
          <w:tcPr>
            <w:tcW w:w="1440" w:type="dxa"/>
            <w:tcBorders>
              <w:top w:val="nil"/>
              <w:bottom w:val="nil"/>
            </w:tcBorders>
          </w:tcPr>
          <w:p w14:paraId="0E5D7187" w14:textId="77777777" w:rsidR="005A2B23" w:rsidRPr="00C97176" w:rsidRDefault="005A2B23" w:rsidP="00C97176">
            <w:pPr>
              <w:spacing w:line="360" w:lineRule="auto"/>
              <w:jc w:val="center"/>
              <w:rPr>
                <w:rFonts w:ascii="Cambria" w:hAnsi="Cambria" w:cs="Times New Roman"/>
                <w:sz w:val="20"/>
                <w:szCs w:val="21"/>
              </w:rPr>
            </w:pPr>
            <w:r w:rsidRPr="00C97176">
              <w:rPr>
                <w:rFonts w:ascii="Cambria" w:hAnsi="Cambria" w:cs="Times New Roman"/>
                <w:sz w:val="20"/>
                <w:szCs w:val="21"/>
              </w:rPr>
              <w:t>&lt;0.001</w:t>
            </w:r>
          </w:p>
        </w:tc>
        <w:tc>
          <w:tcPr>
            <w:tcW w:w="1440" w:type="dxa"/>
            <w:tcBorders>
              <w:top w:val="nil"/>
              <w:bottom w:val="nil"/>
            </w:tcBorders>
          </w:tcPr>
          <w:p w14:paraId="31D9099B" w14:textId="77777777" w:rsidR="005A2B23" w:rsidRPr="00C97176" w:rsidRDefault="005A2B23" w:rsidP="00C97176">
            <w:pPr>
              <w:spacing w:line="360" w:lineRule="auto"/>
              <w:jc w:val="center"/>
              <w:rPr>
                <w:rFonts w:ascii="Cambria" w:hAnsi="Cambria" w:cs="Times New Roman"/>
                <w:sz w:val="20"/>
                <w:szCs w:val="21"/>
              </w:rPr>
            </w:pPr>
            <w:r w:rsidRPr="00C97176">
              <w:rPr>
                <w:rFonts w:ascii="Cambria" w:hAnsi="Cambria" w:cs="Times New Roman"/>
                <w:sz w:val="20"/>
                <w:szCs w:val="21"/>
              </w:rPr>
              <w:t>V = 0.39</w:t>
            </w:r>
          </w:p>
        </w:tc>
      </w:tr>
      <w:tr w:rsidR="005A2B23" w:rsidRPr="00C97176" w14:paraId="3D848150" w14:textId="77777777" w:rsidTr="004E7BC7">
        <w:trPr>
          <w:jc w:val="center"/>
        </w:trPr>
        <w:tc>
          <w:tcPr>
            <w:tcW w:w="1440" w:type="dxa"/>
            <w:tcBorders>
              <w:top w:val="nil"/>
            </w:tcBorders>
          </w:tcPr>
          <w:p w14:paraId="67D3FCBE"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Depression</w:t>
            </w:r>
          </w:p>
        </w:tc>
        <w:tc>
          <w:tcPr>
            <w:tcW w:w="1440" w:type="dxa"/>
            <w:tcBorders>
              <w:top w:val="nil"/>
            </w:tcBorders>
          </w:tcPr>
          <w:p w14:paraId="4A93F364"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Normal </w:t>
            </w:r>
          </w:p>
          <w:p w14:paraId="28ED3286"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Mild Moderate Severe </w:t>
            </w:r>
            <w:r w:rsidR="00E91184" w:rsidRPr="00C97176">
              <w:rPr>
                <w:rFonts w:ascii="Cambria" w:hAnsi="Cambria" w:cs="Times New Roman"/>
                <w:sz w:val="20"/>
                <w:szCs w:val="21"/>
              </w:rPr>
              <w:t xml:space="preserve">    </w:t>
            </w:r>
            <w:r w:rsidRPr="00C97176">
              <w:rPr>
                <w:rFonts w:ascii="Cambria" w:hAnsi="Cambria" w:cs="Times New Roman"/>
                <w:sz w:val="20"/>
                <w:szCs w:val="21"/>
              </w:rPr>
              <w:t>Very Severe</w:t>
            </w:r>
          </w:p>
        </w:tc>
        <w:tc>
          <w:tcPr>
            <w:tcW w:w="1440" w:type="dxa"/>
            <w:tcBorders>
              <w:top w:val="nil"/>
            </w:tcBorders>
          </w:tcPr>
          <w:p w14:paraId="2EB80770" w14:textId="77777777" w:rsidR="00E91184"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56 (44.4%) </w:t>
            </w:r>
          </w:p>
          <w:p w14:paraId="65021579" w14:textId="77777777" w:rsidR="00500262"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 xml:space="preserve">  </w:t>
            </w:r>
            <w:r w:rsidR="005A2B23" w:rsidRPr="00C97176">
              <w:rPr>
                <w:rFonts w:ascii="Cambria" w:hAnsi="Cambria" w:cs="Times New Roman"/>
                <w:sz w:val="20"/>
                <w:szCs w:val="21"/>
              </w:rPr>
              <w:t xml:space="preserve">9 (7.1%) </w:t>
            </w:r>
          </w:p>
          <w:p w14:paraId="1BFEAF3B" w14:textId="77777777" w:rsidR="00E91184"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 xml:space="preserve">  </w:t>
            </w:r>
            <w:r w:rsidR="005A2B23" w:rsidRPr="00C97176">
              <w:rPr>
                <w:rFonts w:ascii="Cambria" w:hAnsi="Cambria" w:cs="Times New Roman"/>
                <w:sz w:val="20"/>
                <w:szCs w:val="21"/>
              </w:rPr>
              <w:t xml:space="preserve">4 (3.2%) </w:t>
            </w:r>
          </w:p>
          <w:p w14:paraId="14952FF8"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13 (10.3%) </w:t>
            </w:r>
          </w:p>
          <w:p w14:paraId="3A5E0626"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44 (34.9%)</w:t>
            </w:r>
          </w:p>
        </w:tc>
        <w:tc>
          <w:tcPr>
            <w:tcW w:w="1440" w:type="dxa"/>
            <w:tcBorders>
              <w:top w:val="nil"/>
            </w:tcBorders>
          </w:tcPr>
          <w:p w14:paraId="441EBD77"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30 (23.8%) </w:t>
            </w:r>
          </w:p>
          <w:p w14:paraId="6A575A04"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 xml:space="preserve">11 (8.7%) </w:t>
            </w:r>
          </w:p>
          <w:p w14:paraId="342538D9" w14:textId="77777777" w:rsidR="00500262"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10 (7.9</w:t>
            </w:r>
            <w:proofErr w:type="gramStart"/>
            <w:r w:rsidRPr="00C97176">
              <w:rPr>
                <w:rFonts w:ascii="Cambria" w:hAnsi="Cambria" w:cs="Times New Roman"/>
                <w:sz w:val="20"/>
                <w:szCs w:val="21"/>
              </w:rPr>
              <w:t>%)</w:t>
            </w:r>
            <w:r w:rsidR="00E91184" w:rsidRPr="00C97176">
              <w:rPr>
                <w:rFonts w:ascii="Cambria" w:hAnsi="Cambria" w:cs="Times New Roman"/>
                <w:sz w:val="20"/>
                <w:szCs w:val="21"/>
              </w:rPr>
              <w:t xml:space="preserve">   </w:t>
            </w:r>
            <w:proofErr w:type="gramEnd"/>
            <w:r w:rsidR="00E91184" w:rsidRPr="00C97176">
              <w:rPr>
                <w:rFonts w:ascii="Cambria" w:hAnsi="Cambria" w:cs="Times New Roman"/>
                <w:sz w:val="20"/>
                <w:szCs w:val="21"/>
              </w:rPr>
              <w:t xml:space="preserve"> </w:t>
            </w:r>
            <w:r w:rsidRPr="00C97176">
              <w:rPr>
                <w:rFonts w:ascii="Cambria" w:hAnsi="Cambria" w:cs="Times New Roman"/>
                <w:sz w:val="20"/>
                <w:szCs w:val="21"/>
              </w:rPr>
              <w:t xml:space="preserve">20 (15.9%) </w:t>
            </w:r>
          </w:p>
          <w:p w14:paraId="1302BE2B" w14:textId="77777777" w:rsidR="005A2B23" w:rsidRPr="00C97176" w:rsidRDefault="005A2B23" w:rsidP="00C97176">
            <w:pPr>
              <w:spacing w:line="360" w:lineRule="auto"/>
              <w:rPr>
                <w:rFonts w:ascii="Cambria" w:hAnsi="Cambria" w:cs="Times New Roman"/>
                <w:sz w:val="20"/>
                <w:szCs w:val="21"/>
              </w:rPr>
            </w:pPr>
            <w:r w:rsidRPr="00C97176">
              <w:rPr>
                <w:rFonts w:ascii="Cambria" w:hAnsi="Cambria" w:cs="Times New Roman"/>
                <w:sz w:val="20"/>
                <w:szCs w:val="21"/>
              </w:rPr>
              <w:t>55 (43.7%)</w:t>
            </w:r>
          </w:p>
        </w:tc>
        <w:tc>
          <w:tcPr>
            <w:tcW w:w="1440" w:type="dxa"/>
            <w:tcBorders>
              <w:top w:val="nil"/>
            </w:tcBorders>
          </w:tcPr>
          <w:p w14:paraId="6B462939" w14:textId="77777777" w:rsidR="005A2B23" w:rsidRPr="00C97176" w:rsidRDefault="005A2B23" w:rsidP="00C97176">
            <w:pPr>
              <w:spacing w:line="360" w:lineRule="auto"/>
              <w:jc w:val="center"/>
              <w:rPr>
                <w:rFonts w:ascii="Cambria" w:hAnsi="Cambria" w:cs="Times New Roman"/>
                <w:sz w:val="20"/>
                <w:szCs w:val="21"/>
              </w:rPr>
            </w:pPr>
            <w:r w:rsidRPr="00C97176">
              <w:rPr>
                <w:rFonts w:ascii="Cambria" w:hAnsi="Cambria" w:cs="Times New Roman"/>
                <w:sz w:val="20"/>
                <w:szCs w:val="21"/>
              </w:rPr>
              <w:t>0.010</w:t>
            </w:r>
          </w:p>
        </w:tc>
        <w:tc>
          <w:tcPr>
            <w:tcW w:w="1440" w:type="dxa"/>
            <w:tcBorders>
              <w:top w:val="nil"/>
            </w:tcBorders>
          </w:tcPr>
          <w:p w14:paraId="7DA852FC" w14:textId="77777777" w:rsidR="005A2B23" w:rsidRPr="00C97176" w:rsidRDefault="005A2B23" w:rsidP="00C97176">
            <w:pPr>
              <w:spacing w:line="360" w:lineRule="auto"/>
              <w:jc w:val="center"/>
              <w:rPr>
                <w:rFonts w:ascii="Cambria" w:hAnsi="Cambria" w:cs="Times New Roman"/>
                <w:sz w:val="20"/>
                <w:szCs w:val="21"/>
              </w:rPr>
            </w:pPr>
            <w:r w:rsidRPr="00C97176">
              <w:rPr>
                <w:rFonts w:ascii="Cambria" w:hAnsi="Cambria" w:cs="Times New Roman"/>
                <w:sz w:val="20"/>
                <w:szCs w:val="21"/>
              </w:rPr>
              <w:t>V = 0.23</w:t>
            </w:r>
          </w:p>
        </w:tc>
      </w:tr>
    </w:tbl>
    <w:p w14:paraId="1F61A5F8" w14:textId="77777777" w:rsidR="005A2B23" w:rsidRPr="00C97176" w:rsidRDefault="003B6510" w:rsidP="00C97176">
      <w:pPr>
        <w:spacing w:after="0" w:line="360" w:lineRule="auto"/>
        <w:jc w:val="both"/>
        <w:rPr>
          <w:rFonts w:ascii="Cambria" w:hAnsi="Cambria" w:cs="Times New Roman"/>
          <w:sz w:val="20"/>
        </w:rPr>
      </w:pPr>
      <w:r w:rsidRPr="00C97176">
        <w:rPr>
          <w:rFonts w:ascii="Cambria" w:hAnsi="Cambria" w:cs="Times New Roman"/>
          <w:sz w:val="20"/>
        </w:rPr>
        <w:t>Note : Effect size for DASS-21 variables is expressed as Cramer's V with df_min = 1, based on two-group comparisons across categories.</w:t>
      </w:r>
    </w:p>
    <w:p w14:paraId="0028CEA6" w14:textId="77777777" w:rsidR="00C45595" w:rsidRPr="00C97176" w:rsidRDefault="00465C45" w:rsidP="00C97176">
      <w:pPr>
        <w:spacing w:after="0" w:line="360" w:lineRule="auto"/>
        <w:jc w:val="both"/>
        <w:rPr>
          <w:rFonts w:ascii="Cambria" w:hAnsi="Cambria"/>
          <w:sz w:val="20"/>
        </w:rPr>
      </w:pPr>
      <w:r w:rsidRPr="00C97176">
        <w:rPr>
          <w:rFonts w:ascii="Cambria" w:hAnsi="Cambria"/>
          <w:sz w:val="20"/>
        </w:rPr>
        <w:t xml:space="preserve">After a twelve-week intervention, participants in the self-efficacy-based nursing program exhibited significantly higher quality-of-life scores compared to the control group. </w:t>
      </w:r>
      <w:r w:rsidRPr="00C97176">
        <w:rPr>
          <w:rFonts w:ascii="Cambria" w:hAnsi="Cambria"/>
          <w:sz w:val="20"/>
        </w:rPr>
        <w:br/>
        <w:t>The mean disparity in WHOQOL-BREF domains ranged from 3.62 to 5.52 points, consistently favoring the intervention group. Statistically substantial improvements were observed in the physical domain (MD = 63.00, 95% CI [61.37-64.76], p = 0.017), psychological domain (MD = 69.00, 95% CI [64.06-67.67], p = 0.010), and social domain (MD = 69.00, 95% CI [66.15-69.06], p = 0.048). The environmental domain exhibited a positive, though statistically insignificant, trend (MD = 69.00, 95% CI [63.32-66.79], p = 0.075). The findings demonstrate that the self-efficacy-based intervention markedly enhanced multidimensional well-being in heart failure patients, especially in physical and psychological functioning. Table 3. The three areas of WHOQOL-BREF (physical, psychological, social) shown significant improvements in the intervention group compared to the control group, with a small-to-moderate effect size (r = 0.12–0.16).</w:t>
      </w:r>
    </w:p>
    <w:p w14:paraId="388C6895" w14:textId="77777777" w:rsidR="00465C45" w:rsidRPr="00C97176" w:rsidRDefault="00465C45" w:rsidP="00C97176">
      <w:pPr>
        <w:spacing w:after="0" w:line="360" w:lineRule="auto"/>
        <w:jc w:val="both"/>
        <w:rPr>
          <w:rFonts w:ascii="Cambria" w:hAnsi="Cambria" w:cs="Times New Roman"/>
          <w:b/>
          <w:sz w:val="20"/>
          <w:szCs w:val="21"/>
        </w:rPr>
      </w:pPr>
    </w:p>
    <w:p w14:paraId="5CE2F6BF" w14:textId="77777777" w:rsidR="00C97176" w:rsidRDefault="00C97176" w:rsidP="00C97176">
      <w:pPr>
        <w:spacing w:after="0" w:line="360" w:lineRule="auto"/>
        <w:rPr>
          <w:rFonts w:ascii="Cambria" w:hAnsi="Cambria" w:cs="Times New Roman"/>
          <w:b/>
          <w:sz w:val="20"/>
          <w:szCs w:val="21"/>
        </w:rPr>
      </w:pPr>
    </w:p>
    <w:p w14:paraId="7D94F165" w14:textId="580BEF2A" w:rsidR="005A2B23" w:rsidRPr="00C97176" w:rsidRDefault="005A2B23" w:rsidP="00C97176">
      <w:pPr>
        <w:spacing w:after="0" w:line="360" w:lineRule="auto"/>
        <w:rPr>
          <w:rFonts w:ascii="Cambria" w:hAnsi="Cambria" w:cs="Times New Roman"/>
          <w:sz w:val="20"/>
          <w:szCs w:val="21"/>
        </w:rPr>
      </w:pPr>
      <w:r w:rsidRPr="00C97176">
        <w:rPr>
          <w:rFonts w:ascii="Cambria" w:hAnsi="Cambria" w:cs="Times New Roman"/>
          <w:b/>
          <w:sz w:val="20"/>
          <w:szCs w:val="21"/>
        </w:rPr>
        <w:lastRenderedPageBreak/>
        <w:t>Table 3. Quality of Life (WHOQOL-BREF) Domains with Effect Size</w:t>
      </w:r>
    </w:p>
    <w:tbl>
      <w:tblPr>
        <w:tblStyle w:val="TableGrid"/>
        <w:tblW w:w="956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95"/>
        <w:gridCol w:w="1411"/>
        <w:gridCol w:w="1288"/>
        <w:gridCol w:w="1918"/>
        <w:gridCol w:w="1224"/>
        <w:gridCol w:w="962"/>
        <w:gridCol w:w="1269"/>
      </w:tblGrid>
      <w:tr w:rsidR="00500262" w:rsidRPr="00C97176" w14:paraId="1B62F48C" w14:textId="77777777" w:rsidTr="00500262">
        <w:trPr>
          <w:jc w:val="center"/>
        </w:trPr>
        <w:tc>
          <w:tcPr>
            <w:tcW w:w="1465" w:type="dxa"/>
            <w:tcBorders>
              <w:bottom w:val="single" w:sz="4" w:space="0" w:color="auto"/>
            </w:tcBorders>
          </w:tcPr>
          <w:p w14:paraId="55FDB30A"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Domain</w:t>
            </w:r>
          </w:p>
        </w:tc>
        <w:tc>
          <w:tcPr>
            <w:tcW w:w="1411" w:type="dxa"/>
            <w:tcBorders>
              <w:bottom w:val="single" w:sz="4" w:space="0" w:color="auto"/>
            </w:tcBorders>
          </w:tcPr>
          <w:p w14:paraId="00CA7083"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Intervention</w:t>
            </w:r>
          </w:p>
        </w:tc>
        <w:tc>
          <w:tcPr>
            <w:tcW w:w="1293" w:type="dxa"/>
            <w:tcBorders>
              <w:bottom w:val="single" w:sz="4" w:space="0" w:color="auto"/>
            </w:tcBorders>
          </w:tcPr>
          <w:p w14:paraId="714AF7F3"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Control</w:t>
            </w:r>
          </w:p>
        </w:tc>
        <w:tc>
          <w:tcPr>
            <w:tcW w:w="1927" w:type="dxa"/>
            <w:tcBorders>
              <w:bottom w:val="single" w:sz="4" w:space="0" w:color="auto"/>
            </w:tcBorders>
          </w:tcPr>
          <w:p w14:paraId="6417257B"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Me</w:t>
            </w:r>
            <w:r w:rsidR="00F85FD6" w:rsidRPr="00C97176">
              <w:rPr>
                <w:rFonts w:ascii="Cambria" w:hAnsi="Cambria" w:cs="Times New Roman"/>
                <w:b/>
                <w:bCs/>
                <w:sz w:val="20"/>
                <w:szCs w:val="21"/>
              </w:rPr>
              <w:t>dian</w:t>
            </w:r>
            <w:r w:rsidRPr="00C97176">
              <w:rPr>
                <w:rFonts w:ascii="Cambria" w:hAnsi="Cambria" w:cs="Times New Roman"/>
                <w:b/>
                <w:bCs/>
                <w:sz w:val="20"/>
                <w:szCs w:val="21"/>
              </w:rPr>
              <w:t xml:space="preserve"> Diff</w:t>
            </w:r>
            <w:r w:rsidR="00F85FD6" w:rsidRPr="00C97176">
              <w:rPr>
                <w:rFonts w:ascii="Cambria" w:hAnsi="Cambria" w:cs="Times New Roman"/>
                <w:b/>
                <w:bCs/>
                <w:sz w:val="20"/>
                <w:szCs w:val="21"/>
              </w:rPr>
              <w:t>erence</w:t>
            </w:r>
            <w:r w:rsidRPr="00C97176">
              <w:rPr>
                <w:rFonts w:ascii="Cambria" w:hAnsi="Cambria" w:cs="Times New Roman"/>
                <w:b/>
                <w:bCs/>
                <w:sz w:val="20"/>
                <w:szCs w:val="21"/>
              </w:rPr>
              <w:t xml:space="preserve"> (95% CI)</w:t>
            </w:r>
          </w:p>
        </w:tc>
        <w:tc>
          <w:tcPr>
            <w:tcW w:w="1230" w:type="dxa"/>
            <w:tcBorders>
              <w:bottom w:val="single" w:sz="4" w:space="0" w:color="auto"/>
            </w:tcBorders>
          </w:tcPr>
          <w:p w14:paraId="6705BCF8"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Test</w:t>
            </w:r>
          </w:p>
        </w:tc>
        <w:tc>
          <w:tcPr>
            <w:tcW w:w="965" w:type="dxa"/>
            <w:tcBorders>
              <w:bottom w:val="single" w:sz="4" w:space="0" w:color="auto"/>
            </w:tcBorders>
          </w:tcPr>
          <w:p w14:paraId="622F5567"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p-value</w:t>
            </w:r>
          </w:p>
        </w:tc>
        <w:tc>
          <w:tcPr>
            <w:tcW w:w="1276" w:type="dxa"/>
            <w:tcBorders>
              <w:bottom w:val="single" w:sz="4" w:space="0" w:color="auto"/>
            </w:tcBorders>
          </w:tcPr>
          <w:p w14:paraId="4CEC2C0E" w14:textId="77777777" w:rsidR="002A2557" w:rsidRPr="00C97176" w:rsidRDefault="002A2557" w:rsidP="00C97176">
            <w:pPr>
              <w:spacing w:line="360" w:lineRule="auto"/>
              <w:rPr>
                <w:rFonts w:ascii="Cambria" w:hAnsi="Cambria" w:cs="Times New Roman"/>
                <w:b/>
                <w:bCs/>
                <w:sz w:val="20"/>
                <w:szCs w:val="21"/>
              </w:rPr>
            </w:pPr>
            <w:r w:rsidRPr="00C97176">
              <w:rPr>
                <w:rFonts w:ascii="Cambria" w:hAnsi="Cambria" w:cs="Times New Roman"/>
                <w:b/>
                <w:bCs/>
                <w:sz w:val="20"/>
                <w:szCs w:val="21"/>
              </w:rPr>
              <w:t>Effect Size</w:t>
            </w:r>
          </w:p>
        </w:tc>
      </w:tr>
      <w:tr w:rsidR="00500262" w:rsidRPr="00C97176" w14:paraId="07775251" w14:textId="77777777" w:rsidTr="00500262">
        <w:trPr>
          <w:jc w:val="center"/>
        </w:trPr>
        <w:tc>
          <w:tcPr>
            <w:tcW w:w="1465" w:type="dxa"/>
            <w:tcBorders>
              <w:bottom w:val="nil"/>
            </w:tcBorders>
          </w:tcPr>
          <w:p w14:paraId="3E4C6212"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Physical</w:t>
            </w:r>
          </w:p>
        </w:tc>
        <w:tc>
          <w:tcPr>
            <w:tcW w:w="1411" w:type="dxa"/>
            <w:tcBorders>
              <w:bottom w:val="nil"/>
            </w:tcBorders>
          </w:tcPr>
          <w:p w14:paraId="135B23C2"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36 (28.6%)</w:t>
            </w:r>
          </w:p>
        </w:tc>
        <w:tc>
          <w:tcPr>
            <w:tcW w:w="1293" w:type="dxa"/>
            <w:tcBorders>
              <w:bottom w:val="nil"/>
            </w:tcBorders>
          </w:tcPr>
          <w:p w14:paraId="2A778D70"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46 (36.5%)</w:t>
            </w:r>
          </w:p>
        </w:tc>
        <w:tc>
          <w:tcPr>
            <w:tcW w:w="1927" w:type="dxa"/>
            <w:tcBorders>
              <w:bottom w:val="nil"/>
            </w:tcBorders>
          </w:tcPr>
          <w:p w14:paraId="4779D1DC" w14:textId="77777777" w:rsidR="002A2557"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63.00</w:t>
            </w:r>
            <w:r w:rsidR="002A2557" w:rsidRPr="00C97176">
              <w:rPr>
                <w:rFonts w:ascii="Cambria" w:hAnsi="Cambria" w:cs="Times New Roman"/>
                <w:sz w:val="20"/>
                <w:szCs w:val="21"/>
              </w:rPr>
              <w:t xml:space="preserve"> (</w:t>
            </w:r>
            <w:r w:rsidRPr="00C97176">
              <w:rPr>
                <w:rFonts w:ascii="Cambria" w:hAnsi="Cambria" w:cs="Times New Roman"/>
                <w:sz w:val="20"/>
                <w:szCs w:val="21"/>
              </w:rPr>
              <w:t>61.37</w:t>
            </w:r>
            <w:r w:rsidR="002A2557" w:rsidRPr="00C97176">
              <w:rPr>
                <w:rFonts w:ascii="Cambria" w:hAnsi="Cambria" w:cs="Times New Roman"/>
                <w:sz w:val="20"/>
                <w:szCs w:val="21"/>
              </w:rPr>
              <w:t>-</w:t>
            </w:r>
            <w:r w:rsidRPr="00C97176">
              <w:rPr>
                <w:rFonts w:ascii="Cambria" w:hAnsi="Cambria" w:cs="Times New Roman"/>
                <w:sz w:val="20"/>
                <w:szCs w:val="21"/>
              </w:rPr>
              <w:t>64</w:t>
            </w:r>
            <w:r w:rsidR="002A2557" w:rsidRPr="00C97176">
              <w:rPr>
                <w:rFonts w:ascii="Cambria" w:hAnsi="Cambria" w:cs="Times New Roman"/>
                <w:sz w:val="20"/>
                <w:szCs w:val="21"/>
              </w:rPr>
              <w:t>.</w:t>
            </w:r>
            <w:r w:rsidRPr="00C97176">
              <w:rPr>
                <w:rFonts w:ascii="Cambria" w:hAnsi="Cambria" w:cs="Times New Roman"/>
                <w:sz w:val="20"/>
                <w:szCs w:val="21"/>
              </w:rPr>
              <w:t>76)</w:t>
            </w:r>
          </w:p>
        </w:tc>
        <w:tc>
          <w:tcPr>
            <w:tcW w:w="1230" w:type="dxa"/>
            <w:tcBorders>
              <w:bottom w:val="nil"/>
            </w:tcBorders>
          </w:tcPr>
          <w:p w14:paraId="2774CC66"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Z = -2.389</w:t>
            </w:r>
          </w:p>
        </w:tc>
        <w:tc>
          <w:tcPr>
            <w:tcW w:w="965" w:type="dxa"/>
            <w:tcBorders>
              <w:bottom w:val="nil"/>
            </w:tcBorders>
          </w:tcPr>
          <w:p w14:paraId="46D238F9"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0.017</w:t>
            </w:r>
          </w:p>
        </w:tc>
        <w:tc>
          <w:tcPr>
            <w:tcW w:w="1276" w:type="dxa"/>
            <w:tcBorders>
              <w:bottom w:val="nil"/>
            </w:tcBorders>
          </w:tcPr>
          <w:p w14:paraId="09E09315"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r = 0.15</w:t>
            </w:r>
          </w:p>
        </w:tc>
      </w:tr>
      <w:tr w:rsidR="00500262" w:rsidRPr="00C97176" w14:paraId="6CB20CBC" w14:textId="77777777" w:rsidTr="00500262">
        <w:trPr>
          <w:jc w:val="center"/>
        </w:trPr>
        <w:tc>
          <w:tcPr>
            <w:tcW w:w="1465" w:type="dxa"/>
            <w:tcBorders>
              <w:top w:val="nil"/>
              <w:bottom w:val="nil"/>
            </w:tcBorders>
          </w:tcPr>
          <w:p w14:paraId="079D9E0F"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 xml:space="preserve">Psychological </w:t>
            </w:r>
          </w:p>
        </w:tc>
        <w:tc>
          <w:tcPr>
            <w:tcW w:w="1411" w:type="dxa"/>
            <w:tcBorders>
              <w:top w:val="nil"/>
              <w:bottom w:val="nil"/>
            </w:tcBorders>
          </w:tcPr>
          <w:p w14:paraId="44C55481"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8 (6.3%)</w:t>
            </w:r>
          </w:p>
        </w:tc>
        <w:tc>
          <w:tcPr>
            <w:tcW w:w="1293" w:type="dxa"/>
            <w:tcBorders>
              <w:top w:val="nil"/>
              <w:bottom w:val="nil"/>
            </w:tcBorders>
          </w:tcPr>
          <w:p w14:paraId="6147B566"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3 (2.4%)</w:t>
            </w:r>
          </w:p>
        </w:tc>
        <w:tc>
          <w:tcPr>
            <w:tcW w:w="1927" w:type="dxa"/>
            <w:tcBorders>
              <w:top w:val="nil"/>
              <w:bottom w:val="nil"/>
            </w:tcBorders>
          </w:tcPr>
          <w:p w14:paraId="1706F069" w14:textId="77777777" w:rsidR="002A2557"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69.00</w:t>
            </w:r>
            <w:r w:rsidR="002A2557" w:rsidRPr="00C97176">
              <w:rPr>
                <w:rFonts w:ascii="Cambria" w:hAnsi="Cambria" w:cs="Times New Roman"/>
                <w:sz w:val="20"/>
                <w:szCs w:val="21"/>
              </w:rPr>
              <w:t xml:space="preserve"> (</w:t>
            </w:r>
            <w:r w:rsidRPr="00C97176">
              <w:rPr>
                <w:rFonts w:ascii="Cambria" w:hAnsi="Cambria" w:cs="Times New Roman"/>
                <w:sz w:val="20"/>
                <w:szCs w:val="21"/>
              </w:rPr>
              <w:t>64.06</w:t>
            </w:r>
            <w:r w:rsidR="002A2557" w:rsidRPr="00C97176">
              <w:rPr>
                <w:rFonts w:ascii="Cambria" w:hAnsi="Cambria" w:cs="Times New Roman"/>
                <w:sz w:val="20"/>
                <w:szCs w:val="21"/>
              </w:rPr>
              <w:t>-</w:t>
            </w:r>
            <w:r w:rsidRPr="00C97176">
              <w:rPr>
                <w:rFonts w:ascii="Cambria" w:hAnsi="Cambria" w:cs="Times New Roman"/>
                <w:sz w:val="20"/>
                <w:szCs w:val="21"/>
              </w:rPr>
              <w:t>67.67</w:t>
            </w:r>
            <w:r w:rsidR="002A2557" w:rsidRPr="00C97176">
              <w:rPr>
                <w:rFonts w:ascii="Cambria" w:hAnsi="Cambria" w:cs="Times New Roman"/>
                <w:sz w:val="20"/>
                <w:szCs w:val="21"/>
              </w:rPr>
              <w:t>)</w:t>
            </w:r>
          </w:p>
        </w:tc>
        <w:tc>
          <w:tcPr>
            <w:tcW w:w="1230" w:type="dxa"/>
            <w:tcBorders>
              <w:top w:val="nil"/>
              <w:bottom w:val="nil"/>
            </w:tcBorders>
          </w:tcPr>
          <w:p w14:paraId="0041A445"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Z = -2.584</w:t>
            </w:r>
          </w:p>
        </w:tc>
        <w:tc>
          <w:tcPr>
            <w:tcW w:w="965" w:type="dxa"/>
            <w:tcBorders>
              <w:top w:val="nil"/>
              <w:bottom w:val="nil"/>
            </w:tcBorders>
          </w:tcPr>
          <w:p w14:paraId="7147A06A"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0.010</w:t>
            </w:r>
          </w:p>
        </w:tc>
        <w:tc>
          <w:tcPr>
            <w:tcW w:w="1276" w:type="dxa"/>
            <w:tcBorders>
              <w:top w:val="nil"/>
              <w:bottom w:val="nil"/>
            </w:tcBorders>
          </w:tcPr>
          <w:p w14:paraId="63E1E8EF"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r = 0.16</w:t>
            </w:r>
          </w:p>
        </w:tc>
      </w:tr>
      <w:tr w:rsidR="00500262" w:rsidRPr="00C97176" w14:paraId="67D26D62" w14:textId="77777777" w:rsidTr="00500262">
        <w:trPr>
          <w:jc w:val="center"/>
        </w:trPr>
        <w:tc>
          <w:tcPr>
            <w:tcW w:w="1465" w:type="dxa"/>
            <w:tcBorders>
              <w:top w:val="nil"/>
              <w:bottom w:val="nil"/>
            </w:tcBorders>
          </w:tcPr>
          <w:p w14:paraId="059F886E"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 xml:space="preserve">Social </w:t>
            </w:r>
          </w:p>
        </w:tc>
        <w:tc>
          <w:tcPr>
            <w:tcW w:w="1411" w:type="dxa"/>
            <w:tcBorders>
              <w:top w:val="nil"/>
              <w:bottom w:val="nil"/>
            </w:tcBorders>
          </w:tcPr>
          <w:p w14:paraId="54418873"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21 (16.7%)</w:t>
            </w:r>
          </w:p>
        </w:tc>
        <w:tc>
          <w:tcPr>
            <w:tcW w:w="1293" w:type="dxa"/>
            <w:tcBorders>
              <w:top w:val="nil"/>
              <w:bottom w:val="nil"/>
            </w:tcBorders>
          </w:tcPr>
          <w:p w14:paraId="711C8F39"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14 (11.1%)</w:t>
            </w:r>
          </w:p>
        </w:tc>
        <w:tc>
          <w:tcPr>
            <w:tcW w:w="1927" w:type="dxa"/>
            <w:tcBorders>
              <w:top w:val="nil"/>
              <w:bottom w:val="nil"/>
            </w:tcBorders>
          </w:tcPr>
          <w:p w14:paraId="6FAF69AD" w14:textId="77777777" w:rsidR="002A2557"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69.00</w:t>
            </w:r>
            <w:r w:rsidR="002A2557" w:rsidRPr="00C97176">
              <w:rPr>
                <w:rFonts w:ascii="Cambria" w:hAnsi="Cambria" w:cs="Times New Roman"/>
                <w:sz w:val="20"/>
                <w:szCs w:val="21"/>
              </w:rPr>
              <w:t xml:space="preserve"> (</w:t>
            </w:r>
            <w:r w:rsidRPr="00C97176">
              <w:rPr>
                <w:rFonts w:ascii="Cambria" w:hAnsi="Cambria" w:cs="Times New Roman"/>
                <w:sz w:val="20"/>
                <w:szCs w:val="21"/>
              </w:rPr>
              <w:t>66.15</w:t>
            </w:r>
            <w:r w:rsidR="002A2557" w:rsidRPr="00C97176">
              <w:rPr>
                <w:rFonts w:ascii="Cambria" w:hAnsi="Cambria" w:cs="Times New Roman"/>
                <w:sz w:val="20"/>
                <w:szCs w:val="21"/>
              </w:rPr>
              <w:t>-</w:t>
            </w:r>
            <w:r w:rsidRPr="00C97176">
              <w:rPr>
                <w:rFonts w:ascii="Cambria" w:hAnsi="Cambria" w:cs="Times New Roman"/>
                <w:sz w:val="20"/>
                <w:szCs w:val="21"/>
              </w:rPr>
              <w:t>69</w:t>
            </w:r>
            <w:r w:rsidR="002A2557" w:rsidRPr="00C97176">
              <w:rPr>
                <w:rFonts w:ascii="Cambria" w:hAnsi="Cambria" w:cs="Times New Roman"/>
                <w:sz w:val="20"/>
                <w:szCs w:val="21"/>
              </w:rPr>
              <w:t>.</w:t>
            </w:r>
            <w:r w:rsidRPr="00C97176">
              <w:rPr>
                <w:rFonts w:ascii="Cambria" w:hAnsi="Cambria" w:cs="Times New Roman"/>
                <w:sz w:val="20"/>
                <w:szCs w:val="21"/>
              </w:rPr>
              <w:t>06</w:t>
            </w:r>
            <w:r w:rsidR="002A2557" w:rsidRPr="00C97176">
              <w:rPr>
                <w:rFonts w:ascii="Cambria" w:hAnsi="Cambria" w:cs="Times New Roman"/>
                <w:sz w:val="20"/>
                <w:szCs w:val="21"/>
              </w:rPr>
              <w:t>)</w:t>
            </w:r>
          </w:p>
        </w:tc>
        <w:tc>
          <w:tcPr>
            <w:tcW w:w="1230" w:type="dxa"/>
            <w:tcBorders>
              <w:top w:val="nil"/>
              <w:bottom w:val="nil"/>
            </w:tcBorders>
          </w:tcPr>
          <w:p w14:paraId="3776084F"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Z = -1.975</w:t>
            </w:r>
          </w:p>
        </w:tc>
        <w:tc>
          <w:tcPr>
            <w:tcW w:w="965" w:type="dxa"/>
            <w:tcBorders>
              <w:top w:val="nil"/>
              <w:bottom w:val="nil"/>
            </w:tcBorders>
          </w:tcPr>
          <w:p w14:paraId="46299F48"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0.048</w:t>
            </w:r>
          </w:p>
        </w:tc>
        <w:tc>
          <w:tcPr>
            <w:tcW w:w="1276" w:type="dxa"/>
            <w:tcBorders>
              <w:top w:val="nil"/>
              <w:bottom w:val="nil"/>
            </w:tcBorders>
          </w:tcPr>
          <w:p w14:paraId="45D06C2A"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r = 0.12</w:t>
            </w:r>
          </w:p>
        </w:tc>
      </w:tr>
      <w:tr w:rsidR="00500262" w:rsidRPr="00C97176" w14:paraId="1F7B23FE" w14:textId="77777777" w:rsidTr="00500262">
        <w:trPr>
          <w:jc w:val="center"/>
        </w:trPr>
        <w:tc>
          <w:tcPr>
            <w:tcW w:w="1465" w:type="dxa"/>
            <w:tcBorders>
              <w:top w:val="nil"/>
            </w:tcBorders>
          </w:tcPr>
          <w:p w14:paraId="0EBB388C"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 xml:space="preserve">Environmental </w:t>
            </w:r>
          </w:p>
        </w:tc>
        <w:tc>
          <w:tcPr>
            <w:tcW w:w="1411" w:type="dxa"/>
            <w:tcBorders>
              <w:top w:val="nil"/>
            </w:tcBorders>
          </w:tcPr>
          <w:p w14:paraId="3F751492"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4 (3.2%)</w:t>
            </w:r>
          </w:p>
        </w:tc>
        <w:tc>
          <w:tcPr>
            <w:tcW w:w="1293" w:type="dxa"/>
            <w:tcBorders>
              <w:top w:val="nil"/>
            </w:tcBorders>
          </w:tcPr>
          <w:p w14:paraId="09A30A59"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21 (16.7%)</w:t>
            </w:r>
          </w:p>
        </w:tc>
        <w:tc>
          <w:tcPr>
            <w:tcW w:w="1927" w:type="dxa"/>
            <w:tcBorders>
              <w:top w:val="nil"/>
            </w:tcBorders>
          </w:tcPr>
          <w:p w14:paraId="4ED09B9F" w14:textId="77777777" w:rsidR="002A2557" w:rsidRPr="00C97176" w:rsidRDefault="00500262" w:rsidP="00C97176">
            <w:pPr>
              <w:spacing w:line="360" w:lineRule="auto"/>
              <w:rPr>
                <w:rFonts w:ascii="Cambria" w:hAnsi="Cambria" w:cs="Times New Roman"/>
                <w:sz w:val="20"/>
                <w:szCs w:val="21"/>
              </w:rPr>
            </w:pPr>
            <w:r w:rsidRPr="00C97176">
              <w:rPr>
                <w:rFonts w:ascii="Cambria" w:hAnsi="Cambria" w:cs="Times New Roman"/>
                <w:sz w:val="20"/>
                <w:szCs w:val="21"/>
              </w:rPr>
              <w:t>69.00</w:t>
            </w:r>
            <w:r w:rsidR="002A2557" w:rsidRPr="00C97176">
              <w:rPr>
                <w:rFonts w:ascii="Cambria" w:hAnsi="Cambria" w:cs="Times New Roman"/>
                <w:sz w:val="20"/>
                <w:szCs w:val="21"/>
              </w:rPr>
              <w:t xml:space="preserve"> (</w:t>
            </w:r>
            <w:r w:rsidRPr="00C97176">
              <w:rPr>
                <w:rFonts w:ascii="Cambria" w:hAnsi="Cambria" w:cs="Times New Roman"/>
                <w:sz w:val="20"/>
                <w:szCs w:val="21"/>
              </w:rPr>
              <w:t>63.32-66.79</w:t>
            </w:r>
            <w:r w:rsidR="002A2557" w:rsidRPr="00C97176">
              <w:rPr>
                <w:rFonts w:ascii="Cambria" w:hAnsi="Cambria" w:cs="Times New Roman"/>
                <w:sz w:val="20"/>
                <w:szCs w:val="21"/>
              </w:rPr>
              <w:t>)</w:t>
            </w:r>
          </w:p>
        </w:tc>
        <w:tc>
          <w:tcPr>
            <w:tcW w:w="1230" w:type="dxa"/>
            <w:tcBorders>
              <w:top w:val="nil"/>
            </w:tcBorders>
          </w:tcPr>
          <w:p w14:paraId="33EF11CE"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Z = -1.783</w:t>
            </w:r>
          </w:p>
        </w:tc>
        <w:tc>
          <w:tcPr>
            <w:tcW w:w="965" w:type="dxa"/>
            <w:tcBorders>
              <w:top w:val="nil"/>
            </w:tcBorders>
          </w:tcPr>
          <w:p w14:paraId="758AED04"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0.075</w:t>
            </w:r>
          </w:p>
        </w:tc>
        <w:tc>
          <w:tcPr>
            <w:tcW w:w="1276" w:type="dxa"/>
            <w:tcBorders>
              <w:top w:val="nil"/>
            </w:tcBorders>
          </w:tcPr>
          <w:p w14:paraId="6DB3A2D8" w14:textId="77777777" w:rsidR="002A2557" w:rsidRPr="00C97176" w:rsidRDefault="002A2557" w:rsidP="00C97176">
            <w:pPr>
              <w:spacing w:line="360" w:lineRule="auto"/>
              <w:rPr>
                <w:rFonts w:ascii="Cambria" w:hAnsi="Cambria" w:cs="Times New Roman"/>
                <w:sz w:val="20"/>
                <w:szCs w:val="21"/>
              </w:rPr>
            </w:pPr>
            <w:r w:rsidRPr="00C97176">
              <w:rPr>
                <w:rFonts w:ascii="Cambria" w:hAnsi="Cambria" w:cs="Times New Roman"/>
                <w:sz w:val="20"/>
                <w:szCs w:val="21"/>
              </w:rPr>
              <w:t>r = 0.11</w:t>
            </w:r>
          </w:p>
        </w:tc>
      </w:tr>
    </w:tbl>
    <w:p w14:paraId="522093ED" w14:textId="77777777" w:rsidR="006E67B6" w:rsidRPr="00C97176" w:rsidRDefault="005A2B23" w:rsidP="00C97176">
      <w:pPr>
        <w:spacing w:after="0" w:line="360" w:lineRule="auto"/>
        <w:rPr>
          <w:rFonts w:ascii="Cambria" w:hAnsi="Cambria" w:cs="Times New Roman"/>
          <w:sz w:val="20"/>
          <w:szCs w:val="21"/>
        </w:rPr>
      </w:pPr>
      <w:r w:rsidRPr="00C97176">
        <w:rPr>
          <w:rFonts w:ascii="Cambria" w:hAnsi="Cambria" w:cs="Times New Roman"/>
          <w:sz w:val="20"/>
          <w:szCs w:val="21"/>
        </w:rPr>
        <w:t>Notes: Effect size r computed as |Z|/√N. Interpretation thresholds: ~0.10 small, ~0.30 medium, ≥0.50 large (Cohen).</w:t>
      </w:r>
    </w:p>
    <w:p w14:paraId="66D7E086" w14:textId="77777777" w:rsidR="00C97176" w:rsidRDefault="00C97176" w:rsidP="00C97176">
      <w:pPr>
        <w:spacing w:after="0" w:line="360" w:lineRule="auto"/>
        <w:rPr>
          <w:rFonts w:ascii="Cambria" w:hAnsi="Cambria" w:cs="Times New Roman"/>
          <w:b/>
          <w:bCs/>
          <w:sz w:val="20"/>
        </w:rPr>
      </w:pPr>
    </w:p>
    <w:p w14:paraId="46D7BDF8" w14:textId="61D5EC52" w:rsidR="00AE612D" w:rsidRPr="00C97176" w:rsidRDefault="00AE612D" w:rsidP="00C97176">
      <w:pPr>
        <w:spacing w:after="0" w:line="360" w:lineRule="auto"/>
        <w:rPr>
          <w:rFonts w:ascii="Cambria" w:hAnsi="Cambria" w:cs="Times New Roman"/>
          <w:b/>
          <w:bCs/>
          <w:sz w:val="20"/>
        </w:rPr>
      </w:pPr>
      <w:r w:rsidRPr="00C97176">
        <w:rPr>
          <w:rFonts w:ascii="Cambria" w:hAnsi="Cambria" w:cs="Times New Roman"/>
          <w:b/>
          <w:bCs/>
          <w:sz w:val="20"/>
        </w:rPr>
        <w:t>Discussion</w:t>
      </w:r>
    </w:p>
    <w:p w14:paraId="5D9FA8E3" w14:textId="77777777" w:rsidR="00DA16BD" w:rsidRPr="00C97176" w:rsidRDefault="00DA16BD"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This study shows substantial empirical evidence that a Self-Efficacy–Based Nursing Intervention (SEBNI) significantly improved psychological well-being, self-efficacy, quality of life, and functional independence in heart failure patients. Participants who engaged in the structured intervention showed significantly reduced levels of stress, anxiety, and depression (measured by DASS-21), with improved quality-of-life assessments across physical, psychological, and social domains (WHOQOL-BREF). In addition, they obtained enhanced functional independence (FIM) and self-efficacy (SE-QCD) levels in comparison with persons who received standard therapy.</w:t>
      </w:r>
    </w:p>
    <w:p w14:paraId="511EE57B" w14:textId="77777777" w:rsidR="00DA16BD" w:rsidRPr="00C97176" w:rsidRDefault="00DA16BD" w:rsidP="00C97176">
      <w:pPr>
        <w:pStyle w:val="NormalWeb"/>
        <w:spacing w:before="0" w:beforeAutospacing="0" w:after="0" w:afterAutospacing="0" w:line="360" w:lineRule="auto"/>
        <w:jc w:val="both"/>
        <w:rPr>
          <w:rFonts w:ascii="Cambria" w:hAnsi="Cambria"/>
          <w:sz w:val="20"/>
        </w:rPr>
      </w:pPr>
    </w:p>
    <w:p w14:paraId="2956716F" w14:textId="77777777" w:rsidR="002E46A0" w:rsidRPr="00C97176" w:rsidRDefault="00DA16BD"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 xml:space="preserve">This quasi-experimental study shows that a 12-week, nurse-led program focusing on self-efficacy leads to significant reductions in stress, anxiety, and depression, with improvement in three WHOQOL-BREF domains and functional independence in patients with heart failure (HF). Our findings align with </w:t>
      </w:r>
      <w:r w:rsidR="002B1674" w:rsidRPr="00C97176">
        <w:rPr>
          <w:rFonts w:ascii="Cambria" w:hAnsi="Cambria"/>
          <w:sz w:val="20"/>
        </w:rPr>
        <w:fldChar w:fldCharType="begin"/>
      </w:r>
      <w:r w:rsidR="003D0617" w:rsidRPr="00C97176">
        <w:rPr>
          <w:rFonts w:ascii="Cambria" w:hAnsi="Cambria"/>
          <w:sz w:val="20"/>
        </w:rPr>
        <w:instrText xml:space="preserve"> ADDIN ZOTERO_ITEM CSL_CITATION {"citationID":"Lehrmali","properties":{"formattedCitation":"\\super 14\\nosupersub{}","plainCitation":"14","noteIndex":0},"citationItems":[{"id":207,"uris":["http://zotero.org/users/local/nFcE69oI/items/6X5Z5RZD"],"itemData":{"id":207,"type":"article-journal","container-title":"Journal of Clinical Nursing","ISSN":"0962-1067","issue":"4","journalAbbreviation":"Journal of Clinical Nursing","note":"publisher: Wiley Online Library","page":"1282-1294","title":"Effects of nurse‐led self‐care interventions on health outcomes among people with heart failure: A systematic review and meta‐analysis","volume":"33","author":[{"family":"Huang","given":"Zehao"},{"family":"Liu","given":"Ting"},{"family":"Gao","given":"Ruitong"},{"family":"Chair","given":"Sek Ying"}],"issued":{"date-parts":[["2024"]]}}}],"schema":"https://github.com/citation-style-language/schema/raw/master/csl-citation.json"} </w:instrText>
      </w:r>
      <w:r w:rsidR="002B1674" w:rsidRPr="00C97176">
        <w:rPr>
          <w:rFonts w:ascii="Cambria" w:hAnsi="Cambria"/>
          <w:sz w:val="20"/>
        </w:rPr>
        <w:fldChar w:fldCharType="separate"/>
      </w:r>
      <w:r w:rsidR="003D0617" w:rsidRPr="00C97176">
        <w:rPr>
          <w:rFonts w:ascii="Cambria" w:hAnsi="Cambria"/>
          <w:sz w:val="20"/>
          <w:vertAlign w:val="superscript"/>
        </w:rPr>
        <w:t>14</w:t>
      </w:r>
      <w:r w:rsidR="002B1674"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They concentrate on recent syntheses showing that nurse-led self-care interventions enhance health-related quality of life (HRQoL), reduce anxiety and symptom burden, and strengthen self-efficacy in patients with heart failure. Two contemporary assessments that are especially important: A 2024 update showing the positive impacts of nurse-led heart failure self-care on quality of life and anxiety levels </w:t>
      </w:r>
      <w:r w:rsidR="002B1674" w:rsidRPr="00C97176">
        <w:rPr>
          <w:rFonts w:ascii="Cambria" w:hAnsi="Cambria"/>
          <w:sz w:val="20"/>
        </w:rPr>
        <w:fldChar w:fldCharType="begin"/>
      </w:r>
      <w:r w:rsidR="003D0617" w:rsidRPr="00C97176">
        <w:rPr>
          <w:rFonts w:ascii="Cambria" w:hAnsi="Cambria"/>
          <w:sz w:val="20"/>
        </w:rPr>
        <w:instrText xml:space="preserve"> ADDIN ZOTERO_ITEM CSL_CITATION {"citationID":"lsKY7tdX","properties":{"formattedCitation":"\\super 15\\nosupersub{}","plainCitation":"15","noteIndex":0},"citationItems":[{"id":208,"uris":["http://zotero.org/users/local/nFcE69oI/items/U72ZSX28"],"itemData":{"id":208,"type":"article-journal","container-title":"Journal of International Crisis and Risk Communication Research","ISSN":"2576-0025","issue":"S8","journalAbbreviation":"Journal of International Crisis and Risk Communication Research","note":"publisher: Nicholson School of Communication and Media at the University of Central Florida","page":"105","title":"Effects of Nurse-Led Selfcare Interventions on Health Outcomes among People with Heart Failure","volume":"7","author":[{"family":"Al Zaidy","given":"Majed Haumed"},{"family":"Almotairi","given":"Sarah Talaq"},{"family":"Al-Dawsari","given":"Afaf Abdullah"},{"family":"Badri","given":"Maha Othman"},{"family":"Alruwaili","given":"Lamia Nasser"},{"family":"Almuteri","given":"Latifa Rashid"},{"family":"ALBoeinain","given":"Faizah Ateeg"},{"family":"Albelaasi","given":"Mona Hamdan Nahar"},{"family":"AlAnzi","given":"Bashayer Ayed Farhan"},{"family":"Al-Anzi","given":"Alia Awad Farhan"}],"issued":{"date-parts":[["2024"]]}}}],"schema":"https://github.com/citation-style-language/schema/raw/master/csl-citation.json"} </w:instrText>
      </w:r>
      <w:r w:rsidR="002B1674" w:rsidRPr="00C97176">
        <w:rPr>
          <w:rFonts w:ascii="Cambria" w:hAnsi="Cambria"/>
          <w:sz w:val="20"/>
        </w:rPr>
        <w:fldChar w:fldCharType="separate"/>
      </w:r>
      <w:r w:rsidR="003D0617" w:rsidRPr="00C97176">
        <w:rPr>
          <w:rFonts w:ascii="Cambria" w:hAnsi="Cambria"/>
          <w:sz w:val="20"/>
          <w:vertAlign w:val="superscript"/>
        </w:rPr>
        <w:t>15</w:t>
      </w:r>
      <w:r w:rsidR="002B1674"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A 2025 meta-analysis confirms that nursing treatments significantly enhance self-care for heart failure patients at home, supporting our multiple findings and highlighting the critical role of nurses in behavior-change initiatives</w:t>
      </w:r>
      <w:r w:rsidR="00C45595" w:rsidRPr="00C97176">
        <w:rPr>
          <w:rFonts w:ascii="Cambria" w:hAnsi="Cambria"/>
          <w:sz w:val="20"/>
        </w:rPr>
        <w:t xml:space="preserve"> </w:t>
      </w:r>
      <w:r w:rsidR="0095196A" w:rsidRPr="00C97176">
        <w:rPr>
          <w:rFonts w:ascii="Cambria" w:hAnsi="Cambria"/>
          <w:sz w:val="20"/>
        </w:rPr>
        <w:fldChar w:fldCharType="begin"/>
      </w:r>
      <w:r w:rsidR="003D0617" w:rsidRPr="00C97176">
        <w:rPr>
          <w:rFonts w:ascii="Cambria" w:hAnsi="Cambria"/>
          <w:sz w:val="20"/>
        </w:rPr>
        <w:instrText xml:space="preserve"> ADDIN ZOTERO_ITEM CSL_CITATION {"citationID":"eH2IiQpH","properties":{"formattedCitation":"\\super 16\\nosupersub{}","plainCitation":"16","noteIndex":0},"citationItems":[{"id":209,"uris":["http://zotero.org/users/local/nFcE69oI/items/FK67DMQM"],"itemData":{"id":209,"type":"article-journal","container-title":"BMC nursing","ISSN":"1472-6955","issue":"1","journalAbbreviation":"BMC nursing","note":"publisher: Springer","page":"286","title":"The effectiveness of nursing interventions to improve self-care for patients with heart failure at home: a systematic review and meta-analysis","volume":"24","author":[{"family":"Longhini","given":"Jessica"},{"family":"Gauthier","given":"Kayla"},{"family":"Konradsen","given":"Hanne"},{"family":"Palese","given":"Alvisa"},{"family":"Kabir","given":"Zarina Nahar"},{"family":"Waldréus","given":"Nana"}],"issued":{"date-parts":[["2025"]]}}}],"schema":"https://github.com/citation-style-language/schema/raw/master/csl-citation.json"} </w:instrText>
      </w:r>
      <w:r w:rsidR="0095196A" w:rsidRPr="00C97176">
        <w:rPr>
          <w:rFonts w:ascii="Cambria" w:hAnsi="Cambria"/>
          <w:sz w:val="20"/>
        </w:rPr>
        <w:fldChar w:fldCharType="separate"/>
      </w:r>
      <w:r w:rsidR="003D0617" w:rsidRPr="00C97176">
        <w:rPr>
          <w:rFonts w:ascii="Cambria" w:hAnsi="Cambria"/>
          <w:sz w:val="20"/>
          <w:vertAlign w:val="superscript"/>
        </w:rPr>
        <w:t>16</w:t>
      </w:r>
      <w:r w:rsidR="0095196A" w:rsidRPr="00C97176">
        <w:rPr>
          <w:rFonts w:ascii="Cambria" w:hAnsi="Cambria"/>
          <w:sz w:val="20"/>
        </w:rPr>
        <w:fldChar w:fldCharType="end"/>
      </w:r>
      <w:r w:rsidR="002E46A0" w:rsidRPr="00C97176">
        <w:rPr>
          <w:rFonts w:ascii="Cambria" w:hAnsi="Cambria"/>
          <w:sz w:val="20"/>
        </w:rPr>
        <w:t xml:space="preserve">. </w:t>
      </w:r>
    </w:p>
    <w:p w14:paraId="65B738E4" w14:textId="77777777" w:rsidR="00DA16BD" w:rsidRPr="00C97176" w:rsidRDefault="00DA16BD"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 xml:space="preserve">Our results mechanistically supports the idea that self-efficacy serves as a direct driver of emotional regulation and engagement in adaptive self-care. Improvements in self-efficacy likely resulted in reduction in DASS-21 distress and enhancements in HRQoL, consistent with existing studies linking self-care confidence to improved symptoms, mood, and daily functioning in heart failure </w:t>
      </w:r>
      <w:r w:rsidR="0095196A" w:rsidRPr="00C97176">
        <w:rPr>
          <w:rFonts w:ascii="Cambria" w:hAnsi="Cambria"/>
          <w:sz w:val="20"/>
        </w:rPr>
        <w:fldChar w:fldCharType="begin"/>
      </w:r>
      <w:r w:rsidR="003D0617" w:rsidRPr="00C97176">
        <w:rPr>
          <w:rFonts w:ascii="Cambria" w:hAnsi="Cambria"/>
          <w:sz w:val="20"/>
        </w:rPr>
        <w:instrText xml:space="preserve"> ADDIN ZOTERO_ITEM CSL_CITATION {"citationID":"zKYssQTB","properties":{"formattedCitation":"\\super 17\\nosupersub{}","plainCitation":"17","noteIndex":0},"citationItems":[{"id":210,"uris":["http://zotero.org/users/local/nFcE69oI/items/JMFPRA4Y"],"itemData":{"id":210,"type":"article-journal","ISSN":"9798381951011","note":"publisher: Alliant International University","title":"Self-Care Usage and Effectiveness in Managing Depression, Anxiety, and Stress in a Community Sample","author":[{"family":"Hill","given":"Emily A"}],"issued":{"date-parts":[["2024"]]}}}],"schema":"https://github.com/citation-style-language/schema/raw/master/csl-citation.json"} </w:instrText>
      </w:r>
      <w:r w:rsidR="0095196A" w:rsidRPr="00C97176">
        <w:rPr>
          <w:rFonts w:ascii="Cambria" w:hAnsi="Cambria"/>
          <w:sz w:val="20"/>
        </w:rPr>
        <w:fldChar w:fldCharType="separate"/>
      </w:r>
      <w:r w:rsidR="003D0617" w:rsidRPr="00C97176">
        <w:rPr>
          <w:rFonts w:ascii="Cambria" w:hAnsi="Cambria"/>
          <w:sz w:val="20"/>
          <w:vertAlign w:val="superscript"/>
        </w:rPr>
        <w:t>17</w:t>
      </w:r>
      <w:r w:rsidR="0095196A" w:rsidRPr="00C97176">
        <w:rPr>
          <w:rFonts w:ascii="Cambria" w:hAnsi="Cambria"/>
          <w:sz w:val="20"/>
        </w:rPr>
        <w:fldChar w:fldCharType="end"/>
      </w:r>
      <w:r w:rsidR="0095196A" w:rsidRPr="00C97176">
        <w:rPr>
          <w:rFonts w:ascii="Cambria" w:hAnsi="Cambria"/>
          <w:sz w:val="20"/>
        </w:rPr>
        <w:t>.</w:t>
      </w:r>
      <w:r w:rsidR="002E46A0" w:rsidRPr="00C97176">
        <w:rPr>
          <w:rFonts w:ascii="Cambria" w:hAnsi="Cambria"/>
          <w:sz w:val="20"/>
        </w:rPr>
        <w:t xml:space="preserve"> </w:t>
      </w:r>
      <w:r w:rsidRPr="00C97176">
        <w:rPr>
          <w:rFonts w:ascii="Cambria" w:hAnsi="Cambria"/>
          <w:sz w:val="20"/>
        </w:rPr>
        <w:t xml:space="preserve">Recent trials and implementation research—which include everything from nurse-led psychoeducation to counseling grounded in common-sense models— show combined improvements in illness perceptions, self-care </w:t>
      </w:r>
      <w:r w:rsidRPr="00C97176">
        <w:rPr>
          <w:rFonts w:ascii="Cambria" w:hAnsi="Cambria"/>
          <w:sz w:val="20"/>
        </w:rPr>
        <w:lastRenderedPageBreak/>
        <w:t>efficacy, and self-care behaviors, illustrating the mastery, vicarious experience, and verbal persuasion components of our program.</w:t>
      </w:r>
    </w:p>
    <w:p w14:paraId="410E7565" w14:textId="77777777" w:rsidR="00DA16BD" w:rsidRPr="00C97176" w:rsidRDefault="00DA16BD" w:rsidP="00C97176">
      <w:pPr>
        <w:pStyle w:val="NormalWeb"/>
        <w:spacing w:before="0" w:beforeAutospacing="0" w:after="0" w:afterAutospacing="0" w:line="360" w:lineRule="auto"/>
        <w:jc w:val="both"/>
        <w:rPr>
          <w:rFonts w:ascii="Cambria" w:hAnsi="Cambria"/>
          <w:sz w:val="20"/>
        </w:rPr>
      </w:pPr>
    </w:p>
    <w:p w14:paraId="25DF0E0E" w14:textId="234FBB77" w:rsidR="009901BB" w:rsidRPr="00C97176" w:rsidRDefault="009901B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Our a major impact on all three realms of quality of life correspond with recent studies showing that focused nursing and personalized treatment strategies can improve health-related quality of life in heart failure, while also echoing current assessments that emphasize health-related quality of life as a crucial patient-centered outcome in contemporary heart failure efforts</w:t>
      </w:r>
      <w:r w:rsidR="00C45595" w:rsidRPr="00C97176">
        <w:rPr>
          <w:rFonts w:ascii="Cambria" w:hAnsi="Cambria"/>
          <w:sz w:val="20"/>
        </w:rPr>
        <w:t xml:space="preserve"> </w:t>
      </w:r>
      <w:r w:rsidR="00E26308" w:rsidRPr="00C97176">
        <w:rPr>
          <w:rFonts w:ascii="Cambria" w:hAnsi="Cambria"/>
          <w:sz w:val="20"/>
        </w:rPr>
        <w:fldChar w:fldCharType="begin"/>
      </w:r>
      <w:r w:rsidR="003D0617" w:rsidRPr="00C97176">
        <w:rPr>
          <w:rFonts w:ascii="Cambria" w:hAnsi="Cambria"/>
          <w:sz w:val="20"/>
        </w:rPr>
        <w:instrText xml:space="preserve"> ADDIN ZOTERO_ITEM CSL_CITATION {"citationID":"vZ0b85e0","properties":{"formattedCitation":"\\super 18\\nosupersub{}","plainCitation":"18","noteIndex":0},"citationItems":[{"id":211,"uris":["http://zotero.org/users/local/nFcE69oI/items/6KY3DS6U"],"itemData":{"id":211,"type":"article-journal","container-title":"Clinics in Integrated Care","ISSN":"2666-8696","journalAbbreviation":"Clinics in Integrated Care","note":"publisher: Elsevier","page":"100215","title":"Promoting health and improving quality of life in heart failure patients","volume":"25","author":[{"family":"White","given":"M Suzanne"},{"family":"Bush","given":"Nathania"},{"family":"Hennion","given":"Meredith"},{"family":"Bush","given":"Brianna"}],"issued":{"date-parts":[["2024"]]}}}],"schema":"https://github.com/citation-style-language/schema/raw/master/csl-citation.json"} </w:instrText>
      </w:r>
      <w:r w:rsidR="00E26308" w:rsidRPr="00C97176">
        <w:rPr>
          <w:rFonts w:ascii="Cambria" w:hAnsi="Cambria"/>
          <w:sz w:val="20"/>
        </w:rPr>
        <w:fldChar w:fldCharType="separate"/>
      </w:r>
      <w:r w:rsidR="003D0617" w:rsidRPr="00C97176">
        <w:rPr>
          <w:rFonts w:ascii="Cambria" w:hAnsi="Cambria"/>
          <w:sz w:val="20"/>
          <w:vertAlign w:val="superscript"/>
        </w:rPr>
        <w:t>18</w:t>
      </w:r>
      <w:r w:rsidR="00E26308"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Revised narratives on heart failure quality of life specifically emphasize the interrelation of the relief of symptoms, physical and social functioning, and self-efficacy—components that our intervention specifically addressed </w:t>
      </w:r>
      <w:r w:rsidR="00E26308" w:rsidRPr="00C97176">
        <w:rPr>
          <w:rFonts w:ascii="Cambria" w:hAnsi="Cambria"/>
          <w:sz w:val="20"/>
        </w:rPr>
        <w:fldChar w:fldCharType="begin"/>
      </w:r>
      <w:r w:rsidR="003D0617" w:rsidRPr="00C97176">
        <w:rPr>
          <w:rFonts w:ascii="Cambria" w:hAnsi="Cambria"/>
          <w:sz w:val="20"/>
        </w:rPr>
        <w:instrText xml:space="preserve"> ADDIN ZOTERO_ITEM CSL_CITATION {"citationID":"VFyMCrhU","properties":{"formattedCitation":"\\super 19\\nosupersub{}","plainCitation":"19","noteIndex":0},"citationItems":[{"id":212,"uris":["http://zotero.org/users/local/nFcE69oI/items/P4NGWT2R"],"itemData":{"id":212,"type":"article-journal","container-title":"Pakistan Journal of Medical Sciences","issue":"11","journalAbbreviation":"Pakistan Journal of Medical Sciences","page":"2613","title":"Efficacy of comprehensive nursing intervention on nursing outcomes and prognostic quality of life in elderly patients with chronic heart failure","volume":"40","author":[{"family":"Zhang","given":"Xuefei"},{"family":"Gao","given":"Shan"},{"family":"Wei","given":"Shuya"}],"issued":{"date-parts":[["2024"]]}}}],"schema":"https://github.com/citation-style-language/schema/raw/master/csl-citation.json"} </w:instrText>
      </w:r>
      <w:r w:rsidR="00E26308" w:rsidRPr="00C97176">
        <w:rPr>
          <w:rFonts w:ascii="Cambria" w:hAnsi="Cambria"/>
          <w:sz w:val="20"/>
        </w:rPr>
        <w:fldChar w:fldCharType="separate"/>
      </w:r>
      <w:r w:rsidR="003D0617" w:rsidRPr="00C97176">
        <w:rPr>
          <w:rFonts w:ascii="Cambria" w:hAnsi="Cambria"/>
          <w:sz w:val="20"/>
          <w:vertAlign w:val="superscript"/>
        </w:rPr>
        <w:t>19</w:t>
      </w:r>
      <w:r w:rsidR="00E26308" w:rsidRPr="00C97176">
        <w:rPr>
          <w:rFonts w:ascii="Cambria" w:hAnsi="Cambria"/>
          <w:sz w:val="20"/>
        </w:rPr>
        <w:fldChar w:fldCharType="end"/>
      </w:r>
      <w:r w:rsidR="002E46A0" w:rsidRPr="00C97176">
        <w:rPr>
          <w:rFonts w:ascii="Cambria" w:hAnsi="Cambria"/>
          <w:sz w:val="20"/>
        </w:rPr>
        <w:t xml:space="preserve">. </w:t>
      </w:r>
    </w:p>
    <w:p w14:paraId="028C6313" w14:textId="7F3244E5" w:rsidR="009901BB" w:rsidRPr="00C97176" w:rsidRDefault="009901B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 xml:space="preserve">The environmental domain displayed a positive trend, however it was statistically insignificant. This pattern appears plausible, given the literature that highlights structural determinants (income security, access to services, neighborhood pressures) that are less susceptible to individual-level modifications in the short term </w:t>
      </w:r>
      <w:r w:rsidR="00E26308" w:rsidRPr="00C97176">
        <w:rPr>
          <w:rFonts w:ascii="Cambria" w:hAnsi="Cambria"/>
          <w:sz w:val="20"/>
        </w:rPr>
        <w:fldChar w:fldCharType="begin"/>
      </w:r>
      <w:r w:rsidR="003D0617" w:rsidRPr="00C97176">
        <w:rPr>
          <w:rFonts w:ascii="Cambria" w:hAnsi="Cambria"/>
          <w:sz w:val="20"/>
        </w:rPr>
        <w:instrText xml:space="preserve"> ADDIN ZOTERO_ITEM CSL_CITATION {"citationID":"oE4iBhr7","properties":{"formattedCitation":"\\super 20\\nosupersub{}","plainCitation":"20","noteIndex":0},"citationItems":[{"id":213,"uris":["http://zotero.org/users/local/nFcE69oI/items/RZ2R9R6H"],"itemData":{"id":213,"type":"article-journal","container-title":"The Milbank Quarterly","ISSN":"0887-378X","issue":"2","journalAbbreviation":"The Milbank Quarterly","note":"publisher: Wiley Online Library","page":"486-526","title":"Conceptualizing the mechanisms of social determinants of health: a heuristic framework to inform future directions for mitigation","volume":"101","author":[{"family":"Thimm‐Kaiser","given":"Marco"},{"family":"Benzekri","given":"Adam"},{"family":"Guilamo‐Ramos","given":"Vincent"}],"issued":{"date-parts":[["2023"]]}}}],"schema":"https://github.com/citation-style-language/schema/raw/master/csl-citation.json"} </w:instrText>
      </w:r>
      <w:r w:rsidR="00E26308" w:rsidRPr="00C97176">
        <w:rPr>
          <w:rFonts w:ascii="Cambria" w:hAnsi="Cambria"/>
          <w:sz w:val="20"/>
        </w:rPr>
        <w:fldChar w:fldCharType="separate"/>
      </w:r>
      <w:r w:rsidR="003D0617" w:rsidRPr="00C97176">
        <w:rPr>
          <w:rFonts w:ascii="Cambria" w:hAnsi="Cambria"/>
          <w:sz w:val="20"/>
          <w:vertAlign w:val="superscript"/>
        </w:rPr>
        <w:t>20</w:t>
      </w:r>
      <w:r w:rsidR="00E26308"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Recent analyses utilising the WHOQOL-BREF and tele-care studies suggest that environmental constraints may impede enhancements in quality of life, although improvements in self-care and symptom management. These findings suggest comprehensive methods that integrate nurse-led empowerment with systemic support, involving navigation, social services, and digital monitoring </w:t>
      </w:r>
      <w:r w:rsidR="005E494A" w:rsidRPr="00C97176">
        <w:rPr>
          <w:rFonts w:ascii="Cambria" w:hAnsi="Cambria"/>
          <w:sz w:val="20"/>
        </w:rPr>
        <w:fldChar w:fldCharType="begin"/>
      </w:r>
      <w:r w:rsidR="003D0617" w:rsidRPr="00C97176">
        <w:rPr>
          <w:rFonts w:ascii="Cambria" w:hAnsi="Cambria"/>
          <w:sz w:val="20"/>
        </w:rPr>
        <w:instrText xml:space="preserve"> ADDIN ZOTERO_ITEM CSL_CITATION {"citationID":"emVYufwu","properties":{"formattedCitation":"\\super 21\\nosupersub{}","plainCitation":"21","noteIndex":0},"citationItems":[{"id":214,"uris":["http://zotero.org/users/local/nFcE69oI/items/5LHWBV3P"],"itemData":{"id":214,"type":"article-journal","container-title":"Aging clinical and experimental research","ISSN":"1720-8319","issue":"1","journalAbbreviation":"Aging clinical and experimental research","note":"publisher: Springer","page":"9-21","title":"Impact of telecare interventions on quality of life in older adults: a systematic review","volume":"35","author":[{"family":"Eslami Jahromi","given":"Maryam"},{"family":"Ayatollahi","given":"Haleh"}],"issued":{"date-parts":[["2023"]]}}}],"schema":"https://github.com/citation-style-language/schema/raw/master/csl-citation.json"} </w:instrText>
      </w:r>
      <w:r w:rsidR="005E494A" w:rsidRPr="00C97176">
        <w:rPr>
          <w:rFonts w:ascii="Cambria" w:hAnsi="Cambria"/>
          <w:sz w:val="20"/>
        </w:rPr>
        <w:fldChar w:fldCharType="separate"/>
      </w:r>
      <w:r w:rsidR="003D0617" w:rsidRPr="00C97176">
        <w:rPr>
          <w:rFonts w:ascii="Cambria" w:hAnsi="Cambria"/>
          <w:sz w:val="20"/>
          <w:vertAlign w:val="superscript"/>
        </w:rPr>
        <w:t>21</w:t>
      </w:r>
      <w:r w:rsidR="005E494A" w:rsidRPr="00C97176">
        <w:rPr>
          <w:rFonts w:ascii="Cambria" w:hAnsi="Cambria"/>
          <w:sz w:val="20"/>
        </w:rPr>
        <w:fldChar w:fldCharType="end"/>
      </w:r>
      <w:r w:rsidR="002E46A0" w:rsidRPr="00C97176">
        <w:rPr>
          <w:rFonts w:ascii="Cambria" w:hAnsi="Cambria"/>
          <w:sz w:val="20"/>
        </w:rPr>
        <w:t xml:space="preserve">. </w:t>
      </w:r>
    </w:p>
    <w:p w14:paraId="431E97CA" w14:textId="220633EA" w:rsidR="009901BB" w:rsidRPr="00C97176" w:rsidRDefault="009901B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The found reduction in DASS-21 stress, anxiety, and depression highlight the increasing recognition that psychological morbidity is prevalent and therapeutic in cardiovascular disease</w:t>
      </w:r>
      <w:r w:rsidR="005E494A" w:rsidRPr="00C97176">
        <w:rPr>
          <w:rFonts w:ascii="Cambria" w:hAnsi="Cambria"/>
          <w:sz w:val="20"/>
        </w:rPr>
        <w:t xml:space="preserve"> </w:t>
      </w:r>
      <w:r w:rsidR="005E494A" w:rsidRPr="00C97176">
        <w:rPr>
          <w:rFonts w:ascii="Cambria" w:hAnsi="Cambria"/>
          <w:sz w:val="20"/>
        </w:rPr>
        <w:fldChar w:fldCharType="begin"/>
      </w:r>
      <w:r w:rsidR="003D0617" w:rsidRPr="00C97176">
        <w:rPr>
          <w:rFonts w:ascii="Cambria" w:hAnsi="Cambria"/>
          <w:sz w:val="20"/>
        </w:rPr>
        <w:instrText xml:space="preserve"> ADDIN ZOTERO_ITEM CSL_CITATION {"citationID":"AgVAuwUA","properties":{"formattedCitation":"\\super 22\\nosupersub{}","plainCitation":"22","noteIndex":0},"citationItems":[{"id":215,"uris":["http://zotero.org/users/local/nFcE69oI/items/JU43VUQ3"],"itemData":{"id":215,"type":"article-journal","container-title":"Frontiers in psychology","ISSN":"1664-1078","journalAbbreviation":"Frontiers in psychology","note":"publisher: Frontiers","page":"1330720","title":"Social support and mental health: the mediating role of perceived stress","volume":"15","author":[{"family":"Acoba","given":"Evelyn F"}],"issued":{"date-parts":[["2024"]]}}}],"schema":"https://github.com/citation-style-language/schema/raw/master/csl-citation.json"} </w:instrText>
      </w:r>
      <w:r w:rsidR="005E494A" w:rsidRPr="00C97176">
        <w:rPr>
          <w:rFonts w:ascii="Cambria" w:hAnsi="Cambria"/>
          <w:sz w:val="20"/>
        </w:rPr>
        <w:fldChar w:fldCharType="separate"/>
      </w:r>
      <w:r w:rsidR="003D0617" w:rsidRPr="00C97176">
        <w:rPr>
          <w:rFonts w:ascii="Cambria" w:hAnsi="Cambria"/>
          <w:sz w:val="20"/>
          <w:vertAlign w:val="superscript"/>
        </w:rPr>
        <w:t>22</w:t>
      </w:r>
      <w:r w:rsidR="005E494A"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A updated assessment for 2024 concludes that psychological treatments might decrease anxiety and depression while potentially improving mental health-related quality of life in cardiac populations </w:t>
      </w:r>
      <w:r w:rsidR="005E494A" w:rsidRPr="00C97176">
        <w:rPr>
          <w:rFonts w:ascii="Cambria" w:hAnsi="Cambria"/>
          <w:sz w:val="20"/>
        </w:rPr>
        <w:fldChar w:fldCharType="begin"/>
      </w:r>
      <w:r w:rsidR="003D0617" w:rsidRPr="00C97176">
        <w:rPr>
          <w:rFonts w:ascii="Cambria" w:hAnsi="Cambria"/>
          <w:sz w:val="20"/>
        </w:rPr>
        <w:instrText xml:space="preserve"> ADDIN ZOTERO_ITEM CSL_CITATION {"citationID":"JmG9afky","properties":{"formattedCitation":"\\super 23\\nosupersub{}","plainCitation":"23","noteIndex":0},"citationItems":[{"id":216,"uris":["http://zotero.org/users/local/nFcE69oI/items/SJMPVTYY"],"itemData":{"id":216,"type":"article-journal","container-title":"Cochrane Database of Systematic Reviews","ISSN":"1465-1858","issue":"4","journalAbbreviation":"Cochrane Database of Systematic Reviews","note":"publisher: John Wiley &amp; Sons, Ltd","title":"Psychological interventions for depression and anxiety in patients with coronary heart disease, heart failure or atrial fibrillation","author":[{"family":"Ski","given":"Chantal F"},{"family":"Taylor","given":"Rod S"},{"family":"McGuigan","given":"Karen"},{"family":"Long","given":"Linda"},{"family":"Lambert","given":"Jeffrey D"},{"family":"Richards","given":"Suzanne H"},{"family":"Thompson","given":"David R"}],"issued":{"date-parts":[["2024"]]}}}],"schema":"https://github.com/citation-style-language/schema/raw/master/csl-citation.json"} </w:instrText>
      </w:r>
      <w:r w:rsidR="005E494A" w:rsidRPr="00C97176">
        <w:rPr>
          <w:rFonts w:ascii="Cambria" w:hAnsi="Cambria"/>
          <w:sz w:val="20"/>
        </w:rPr>
        <w:fldChar w:fldCharType="separate"/>
      </w:r>
      <w:r w:rsidR="003D0617" w:rsidRPr="00C97176">
        <w:rPr>
          <w:rFonts w:ascii="Cambria" w:hAnsi="Cambria"/>
          <w:sz w:val="20"/>
          <w:vertAlign w:val="superscript"/>
        </w:rPr>
        <w:t>23</w:t>
      </w:r>
      <w:r w:rsidR="005E494A"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The 2025 DASS-21 studies confirm the scale's capability to detect clinically significant changes, so supporting our choice of tools and the validity of mental health improvements </w:t>
      </w:r>
      <w:r w:rsidR="00264FEA" w:rsidRPr="00C97176">
        <w:rPr>
          <w:rFonts w:ascii="Cambria" w:hAnsi="Cambria"/>
          <w:sz w:val="20"/>
        </w:rPr>
        <w:fldChar w:fldCharType="begin"/>
      </w:r>
      <w:r w:rsidR="003D0617" w:rsidRPr="00C97176">
        <w:rPr>
          <w:rFonts w:ascii="Cambria" w:hAnsi="Cambria"/>
          <w:sz w:val="20"/>
        </w:rPr>
        <w:instrText xml:space="preserve"> ADDIN ZOTERO_ITEM CSL_CITATION {"citationID":"YFrji6Vm","properties":{"formattedCitation":"\\super 24\\nosupersub{}","plainCitation":"24","noteIndex":0},"citationItems":[{"id":217,"uris":["http://zotero.org/users/local/nFcE69oI/items/NFYI8IUS"],"itemData":{"id":217,"type":"article-journal","container-title":"European Journal of Cardiovascular Nursing","ISSN":"1474-5151","issue":"2","journalAbbreviation":"European Journal of Cardiovascular Nursing","note":"publisher: Oxford University Press UK","page":"205-206","title":"Supporting mental health recovery in patients with heart disease: a commentary","volume":"24","author":[{"family":"Murphy","given":"Barbara"},{"family":"Le Grande","given":"Michael"},{"family":"Jackson","given":"Alun"}],"issued":{"date-parts":[["2025"]]}}}],"schema":"https://github.com/citation-style-language/schema/raw/master/csl-citation.json"} </w:instrText>
      </w:r>
      <w:r w:rsidR="00264FEA" w:rsidRPr="00C97176">
        <w:rPr>
          <w:rFonts w:ascii="Cambria" w:hAnsi="Cambria"/>
          <w:sz w:val="20"/>
        </w:rPr>
        <w:fldChar w:fldCharType="separate"/>
      </w:r>
      <w:r w:rsidR="003D0617" w:rsidRPr="00C97176">
        <w:rPr>
          <w:rFonts w:ascii="Cambria" w:hAnsi="Cambria"/>
          <w:sz w:val="20"/>
          <w:vertAlign w:val="superscript"/>
        </w:rPr>
        <w:t>24</w:t>
      </w:r>
      <w:r w:rsidR="00264FEA" w:rsidRPr="00C97176">
        <w:rPr>
          <w:rFonts w:ascii="Cambria" w:hAnsi="Cambria"/>
          <w:sz w:val="20"/>
        </w:rPr>
        <w:fldChar w:fldCharType="end"/>
      </w:r>
      <w:r w:rsidR="002E46A0" w:rsidRPr="00C97176">
        <w:rPr>
          <w:rFonts w:ascii="Cambria" w:hAnsi="Cambria"/>
          <w:sz w:val="20"/>
        </w:rPr>
        <w:t xml:space="preserve">. </w:t>
      </w:r>
    </w:p>
    <w:p w14:paraId="07B1F5F4" w14:textId="77777777" w:rsidR="002E46A0" w:rsidRPr="00C97176" w:rsidRDefault="009901B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 xml:space="preserve">From an implementation point of view, our community-focused delivery, organization system, and brief follow-ups correlate with recent research suggesting that blended approaches (nurse-led instruction, remote feedback, or app-assisted self-monitoring) are both practical and efficient </w:t>
      </w:r>
      <w:r w:rsidR="00264FEA" w:rsidRPr="00C97176">
        <w:rPr>
          <w:rFonts w:ascii="Cambria" w:hAnsi="Cambria"/>
          <w:sz w:val="20"/>
        </w:rPr>
        <w:fldChar w:fldCharType="begin"/>
      </w:r>
      <w:r w:rsidR="003D0617" w:rsidRPr="00C97176">
        <w:rPr>
          <w:rFonts w:ascii="Cambria" w:hAnsi="Cambria"/>
          <w:sz w:val="20"/>
        </w:rPr>
        <w:instrText xml:space="preserve"> ADDIN ZOTERO_ITEM CSL_CITATION {"citationID":"uuKivx15","properties":{"formattedCitation":"\\super 25\\nosupersub{}","plainCitation":"25","noteIndex":0},"citationItems":[{"id":218,"uris":["http://zotero.org/users/local/nFcE69oI/items/Q4UEIWQ8"],"itemData":{"id":218,"type":"article-journal","container-title":"Journal of Stroke and Cerebrovascular Diseases","ISSN":"1052-3057","journalAbbreviation":"Journal of Stroke and Cerebrovascular Diseases","note":"publisher: Elsevier","page":"108455","title":"Theory-based self-management to improve blood pressure control in stroke survivors: A Systematic Review and Meta-Analysis","author":[{"family":"Ngamvitroj","given":"Anchalee"},{"family":"Pitthayapong","given":"Sararin"},{"family":"Dhippayom","given":"Teerapon"}],"issued":{"date-parts":[["2025"]]}}}],"schema":"https://github.com/citation-style-language/schema/raw/master/csl-citation.json"} </w:instrText>
      </w:r>
      <w:r w:rsidR="00264FEA" w:rsidRPr="00C97176">
        <w:rPr>
          <w:rFonts w:ascii="Cambria" w:hAnsi="Cambria"/>
          <w:sz w:val="20"/>
        </w:rPr>
        <w:fldChar w:fldCharType="separate"/>
      </w:r>
      <w:r w:rsidR="003D0617" w:rsidRPr="00C97176">
        <w:rPr>
          <w:rFonts w:ascii="Cambria" w:hAnsi="Cambria"/>
          <w:sz w:val="20"/>
          <w:vertAlign w:val="superscript"/>
        </w:rPr>
        <w:t>25</w:t>
      </w:r>
      <w:r w:rsidR="00264FEA"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A meta-analysis of heart failure carried out in 2024 Mobile health applications showed improvement in outcomes related to heart failure </w:t>
      </w:r>
      <w:r w:rsidR="00264FEA" w:rsidRPr="00C97176">
        <w:rPr>
          <w:rFonts w:ascii="Cambria" w:hAnsi="Cambria"/>
          <w:sz w:val="20"/>
        </w:rPr>
        <w:fldChar w:fldCharType="begin"/>
      </w:r>
      <w:r w:rsidR="003D0617" w:rsidRPr="00C97176">
        <w:rPr>
          <w:rFonts w:ascii="Cambria" w:hAnsi="Cambria"/>
          <w:sz w:val="20"/>
        </w:rPr>
        <w:instrText xml:space="preserve"> ADDIN ZOTERO_ITEM CSL_CITATION {"citationID":"8ynVLHzT","properties":{"formattedCitation":"\\super 26\\nosupersub{}","plainCitation":"26","noteIndex":0},"citationItems":[{"id":219,"uris":["http://zotero.org/users/local/nFcE69oI/items/CZW52EN7"],"itemData":{"id":219,"type":"article-journal","container-title":"Patient Education and Counseling","ISSN":"0738-3991","journalAbbreviation":"Patient Education and Counseling","note":"publisher: Elsevier","page":"108277","title":"Comparative effectiveness of ehealth self-management interventions for patients with heart failure: A Bayesian network meta-analysis","volume":"124","author":[{"family":"Li","given":"Dan"},{"family":"Huang","given":"Le-Tian"},{"family":"Zhang","given":"Fei"},{"family":"Wang","given":"Jia-He"}],"issued":{"date-parts":[["2024"]]}}}],"schema":"https://github.com/citation-style-language/schema/raw/master/csl-citation.json"} </w:instrText>
      </w:r>
      <w:r w:rsidR="00264FEA" w:rsidRPr="00C97176">
        <w:rPr>
          <w:rFonts w:ascii="Cambria" w:hAnsi="Cambria"/>
          <w:sz w:val="20"/>
        </w:rPr>
        <w:fldChar w:fldCharType="separate"/>
      </w:r>
      <w:r w:rsidR="003D0617" w:rsidRPr="00C97176">
        <w:rPr>
          <w:rFonts w:ascii="Cambria" w:hAnsi="Cambria"/>
          <w:sz w:val="20"/>
          <w:vertAlign w:val="superscript"/>
        </w:rPr>
        <w:t>26</w:t>
      </w:r>
      <w:r w:rsidR="00264FEA"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 xml:space="preserve">showing that the integration of low-intensity digital reinforcement may sustain or amplify the observed effects  </w:t>
      </w:r>
      <w:r w:rsidR="00264FEA" w:rsidRPr="00C97176">
        <w:rPr>
          <w:rFonts w:ascii="Cambria" w:hAnsi="Cambria"/>
          <w:sz w:val="20"/>
        </w:rPr>
        <w:fldChar w:fldCharType="begin"/>
      </w:r>
      <w:r w:rsidR="003D0617" w:rsidRPr="00C97176">
        <w:rPr>
          <w:rFonts w:ascii="Cambria" w:hAnsi="Cambria"/>
          <w:sz w:val="20"/>
        </w:rPr>
        <w:instrText xml:space="preserve"> ADDIN ZOTERO_ITEM CSL_CITATION {"citationID":"EqowNEwS","properties":{"formattedCitation":"\\super 27\\nosupersub{}","plainCitation":"27","noteIndex":0},"citationItems":[{"id":220,"uris":["http://zotero.org/users/local/nFcE69oI/items/P9LDPWY2"],"itemData":{"id":220,"type":"article-journal","container-title":"European heart journal","ISSN":"0195-668X","issue":"31","journalAbbreviation":"European heart journal","note":"publisher: Oxford University Press US","page":"2911-2926","title":"Telemonitoring for heart failure: a meta-analysis","volume":"44","author":[{"family":"Scholte","given":"Niels TB"},{"family":"Gürgöze","given":"Muhammed T"},{"family":"Aydin","given":"Dilan"},{"family":"Theuns","given":"Dominic AMJ"},{"family":"Manintveld","given":"Olivier C"},{"family":"Ronner","given":"Eelko"},{"family":"Boersma","given":"Eric"},{"family":"Boer","given":"Rudolf A","non-dropping-particle":"de"},{"family":"Boon","given":"Robert MA","non-dropping-particle":"van der"},{"family":"Brugts","given":"Jasper J"}],"issued":{"date-parts":[["2023"]]}}}],"schema":"https://github.com/citation-style-language/schema/raw/master/csl-citation.json"} </w:instrText>
      </w:r>
      <w:r w:rsidR="00264FEA" w:rsidRPr="00C97176">
        <w:rPr>
          <w:rFonts w:ascii="Cambria" w:hAnsi="Cambria"/>
          <w:sz w:val="20"/>
        </w:rPr>
        <w:fldChar w:fldCharType="separate"/>
      </w:r>
      <w:r w:rsidR="003D0617" w:rsidRPr="00C97176">
        <w:rPr>
          <w:rFonts w:ascii="Cambria" w:hAnsi="Cambria"/>
          <w:sz w:val="20"/>
          <w:vertAlign w:val="superscript"/>
        </w:rPr>
        <w:t>27</w:t>
      </w:r>
      <w:r w:rsidR="00264FEA" w:rsidRPr="00C97176">
        <w:rPr>
          <w:rFonts w:ascii="Cambria" w:hAnsi="Cambria"/>
          <w:sz w:val="20"/>
        </w:rPr>
        <w:fldChar w:fldCharType="end"/>
      </w:r>
      <w:r w:rsidR="002E46A0" w:rsidRPr="00C97176">
        <w:rPr>
          <w:rFonts w:ascii="Cambria" w:hAnsi="Cambria"/>
          <w:sz w:val="20"/>
        </w:rPr>
        <w:t xml:space="preserve">. </w:t>
      </w:r>
      <w:r w:rsidR="00C44EAB" w:rsidRPr="00C97176">
        <w:rPr>
          <w:rFonts w:ascii="Cambria" w:hAnsi="Cambria"/>
          <w:sz w:val="20"/>
        </w:rPr>
        <w:t xml:space="preserve">Additional versions may employ tele-interventions to improve accessibility and sustainability of outcomes in areas with limited resources </w:t>
      </w:r>
      <w:r w:rsidR="00264FEA" w:rsidRPr="00C97176">
        <w:rPr>
          <w:rFonts w:ascii="Cambria" w:hAnsi="Cambria"/>
          <w:sz w:val="20"/>
        </w:rPr>
        <w:fldChar w:fldCharType="begin"/>
      </w:r>
      <w:r w:rsidR="003D0617" w:rsidRPr="00C97176">
        <w:rPr>
          <w:rFonts w:ascii="Cambria" w:hAnsi="Cambria"/>
          <w:sz w:val="20"/>
        </w:rPr>
        <w:instrText xml:space="preserve"> ADDIN ZOTERO_ITEM CSL_CITATION {"citationID":"qyOT9a4I","properties":{"formattedCitation":"\\super 28\\nosupersub{}","plainCitation":"28","noteIndex":0},"citationItems":[{"id":221,"uris":["http://zotero.org/users/local/nFcE69oI/items/Q8PCCRAC"],"itemData":{"id":221,"type":"article-journal","container-title":"European Journal of Internal Medicine","ISSN":"0953-6205","journalAbbreviation":"European Journal of Internal Medicine","note":"publisher: Elsevier","page":"46-51","title":"Mobile health-technology integrated care in atrial fibrillation patients with heart failure: A report from the mAFA-II randomized clinical trial","volume":"107","author":[{"family":"Guo","given":"Yutao"},{"family":"Romiti","given":"Giulio Francesco"},{"family":"Corica","given":"Bernadette"},{"family":"Proietti","given":"Marco"},{"family":"Bonini","given":"Niccolo"},{"family":"Zhang","given":"Hui"},{"family":"Lip","given":"Gregory YH"},{"literal":"mAF-App II trial Investigators"}],"issued":{"date-parts":[["2023"]]}}}],"schema":"https://github.com/citation-style-language/schema/raw/master/csl-citation.json"} </w:instrText>
      </w:r>
      <w:r w:rsidR="00264FEA" w:rsidRPr="00C97176">
        <w:rPr>
          <w:rFonts w:ascii="Cambria" w:hAnsi="Cambria"/>
          <w:sz w:val="20"/>
        </w:rPr>
        <w:fldChar w:fldCharType="separate"/>
      </w:r>
      <w:r w:rsidR="003D0617" w:rsidRPr="00C97176">
        <w:rPr>
          <w:rFonts w:ascii="Cambria" w:hAnsi="Cambria"/>
          <w:sz w:val="20"/>
          <w:vertAlign w:val="superscript"/>
        </w:rPr>
        <w:t>28</w:t>
      </w:r>
      <w:r w:rsidR="00264FEA" w:rsidRPr="00C97176">
        <w:rPr>
          <w:rFonts w:ascii="Cambria" w:hAnsi="Cambria"/>
          <w:sz w:val="20"/>
        </w:rPr>
        <w:fldChar w:fldCharType="end"/>
      </w:r>
      <w:r w:rsidR="002E46A0" w:rsidRPr="00C97176">
        <w:rPr>
          <w:rFonts w:ascii="Cambria" w:hAnsi="Cambria"/>
          <w:sz w:val="20"/>
        </w:rPr>
        <w:t xml:space="preserve">. </w:t>
      </w:r>
    </w:p>
    <w:p w14:paraId="062784DD" w14:textId="77777777" w:rsidR="002E46A0" w:rsidRPr="00C97176" w:rsidRDefault="00C44EAB" w:rsidP="00C97176">
      <w:pPr>
        <w:pStyle w:val="NormalWeb"/>
        <w:spacing w:before="0" w:beforeAutospacing="0" w:after="0" w:afterAutospacing="0" w:line="360" w:lineRule="auto"/>
        <w:jc w:val="both"/>
        <w:rPr>
          <w:rFonts w:ascii="Cambria" w:hAnsi="Cambria"/>
          <w:sz w:val="20"/>
        </w:rPr>
      </w:pPr>
      <w:r w:rsidRPr="00C97176">
        <w:rPr>
          <w:rFonts w:ascii="Cambria" w:hAnsi="Cambria"/>
          <w:sz w:val="20"/>
        </w:rPr>
        <w:t xml:space="preserve">Our findings ultimately provide data from a lower-middle-income context, addressing the need for culturally adapted, nurse-led interventions to improve self-care in heart failure patients. Reviews from 2025 indicate that self-care habits are shaped by patient, familial, and systemic factors, suggesting that adaptation to local resources, family dynamics, and health literacy needs may improve efficacy </w:t>
      </w:r>
      <w:r w:rsidR="00264FEA" w:rsidRPr="00C97176">
        <w:rPr>
          <w:rFonts w:ascii="Cambria" w:hAnsi="Cambria"/>
          <w:sz w:val="20"/>
        </w:rPr>
        <w:fldChar w:fldCharType="begin"/>
      </w:r>
      <w:r w:rsidR="003D0617" w:rsidRPr="00C97176">
        <w:rPr>
          <w:rFonts w:ascii="Cambria" w:hAnsi="Cambria"/>
          <w:sz w:val="20"/>
        </w:rPr>
        <w:instrText xml:space="preserve"> ADDIN ZOTERO_ITEM CSL_CITATION {"citationID":"3Zf7Nh1z","properties":{"formattedCitation":"\\super 29\\nosupersub{}","plainCitation":"29","noteIndex":0},"citationItems":[{"id":222,"uris":["http://zotero.org/users/local/nFcE69oI/items/85HF4TVH"],"itemData":{"id":222,"type":"article-journal","ISSN":"9798293814602","note":"publisher: University of Colorado Anschutz Medical Campus","title":"Understanding the Care Transition Needs of Black and African Americans With Heart Failure: A Qualitative Study","author":[{"family":"Davis","given":"Shaterra"}],"issued":{"date-parts":[["2025"]]}}}],"schema":"https://github.com/citation-style-language/schema/raw/master/csl-citation.json"} </w:instrText>
      </w:r>
      <w:r w:rsidR="00264FEA" w:rsidRPr="00C97176">
        <w:rPr>
          <w:rFonts w:ascii="Cambria" w:hAnsi="Cambria"/>
          <w:sz w:val="20"/>
        </w:rPr>
        <w:fldChar w:fldCharType="separate"/>
      </w:r>
      <w:r w:rsidR="003D0617" w:rsidRPr="00C97176">
        <w:rPr>
          <w:rFonts w:ascii="Cambria" w:hAnsi="Cambria"/>
          <w:sz w:val="20"/>
          <w:vertAlign w:val="superscript"/>
        </w:rPr>
        <w:t>29</w:t>
      </w:r>
      <w:r w:rsidR="00264FEA" w:rsidRPr="00C97176">
        <w:rPr>
          <w:rFonts w:ascii="Cambria" w:hAnsi="Cambria"/>
          <w:sz w:val="20"/>
        </w:rPr>
        <w:fldChar w:fldCharType="end"/>
      </w:r>
      <w:r w:rsidR="002E46A0" w:rsidRPr="00C97176">
        <w:rPr>
          <w:rFonts w:ascii="Cambria" w:hAnsi="Cambria"/>
          <w:sz w:val="20"/>
        </w:rPr>
        <w:t xml:space="preserve">. </w:t>
      </w:r>
      <w:r w:rsidRPr="00C97176">
        <w:rPr>
          <w:rFonts w:ascii="Cambria" w:hAnsi="Cambria"/>
          <w:sz w:val="20"/>
        </w:rPr>
        <w:t>The fidelity monitoring and cadre-supported delivery performed here are practical elements that could facilitate expansion across district health systems</w:t>
      </w:r>
      <w:r w:rsidR="00F14EA4" w:rsidRPr="00C97176">
        <w:rPr>
          <w:rFonts w:ascii="Cambria" w:hAnsi="Cambria"/>
          <w:sz w:val="20"/>
        </w:rPr>
        <w:t xml:space="preserve"> </w:t>
      </w:r>
      <w:r w:rsidR="00DA209F" w:rsidRPr="00C97176">
        <w:rPr>
          <w:rFonts w:ascii="Cambria" w:hAnsi="Cambria"/>
          <w:sz w:val="20"/>
        </w:rPr>
        <w:fldChar w:fldCharType="begin"/>
      </w:r>
      <w:r w:rsidR="003D0617" w:rsidRPr="00C97176">
        <w:rPr>
          <w:rFonts w:ascii="Cambria" w:hAnsi="Cambria"/>
          <w:sz w:val="20"/>
        </w:rPr>
        <w:instrText xml:space="preserve"> ADDIN ZOTERO_ITEM CSL_CITATION {"citationID":"RLRbIMue","properties":{"formattedCitation":"\\super 30\\nosupersub{}","plainCitation":"30","noteIndex":0},"citationItems":[{"id":223,"uris":["http://zotero.org/users/local/nFcE69oI/items/QZUX7MJ2"],"itemData":{"id":223,"type":"article-journal","container-title":"BMJ open","ISSN":"2044-6055","issue":"10","journalAbbreviation":"BMJ open","note":"publisher: British Medical Journal Publishing Group","page":"e071540","title":"Evaluating the implementation of a dynamic digital application to enable community-based decentralisation of rheumatic heart disease case management in Uganda: protocol for a hybrid type III effectiveness-implementation study","volume":"13","author":[{"family":"Minja","given":"Neema W"},{"family":"Pulle","given":"Jafesi"},{"family":"Rwebembera","given":"Joselyn"},{"family":"Loizaga","given":"Sarah R","non-dropping-particle":"de"},{"family":"Fall","given":"Ndate"},{"family":"Ollberding","given":"Nicholas"},{"family":"Abrams","given":"Jessica"},{"family":"Atala","given":"Jenifer"},{"family":"Kamarembo","given":"Jenipher"},{"family":"Oyella","given":"Linda"}],"issued":{"date-parts":[["2023"]]}}}],"schema":"https://github.com/citation-style-language/schema/raw/master/csl-citation.json"} </w:instrText>
      </w:r>
      <w:r w:rsidR="00DA209F" w:rsidRPr="00C97176">
        <w:rPr>
          <w:rFonts w:ascii="Cambria" w:hAnsi="Cambria"/>
          <w:sz w:val="20"/>
        </w:rPr>
        <w:fldChar w:fldCharType="separate"/>
      </w:r>
      <w:r w:rsidR="003D0617" w:rsidRPr="00C97176">
        <w:rPr>
          <w:rFonts w:ascii="Cambria" w:hAnsi="Cambria"/>
          <w:sz w:val="20"/>
          <w:vertAlign w:val="superscript"/>
        </w:rPr>
        <w:t>30</w:t>
      </w:r>
      <w:r w:rsidR="00DA209F" w:rsidRPr="00C97176">
        <w:rPr>
          <w:rFonts w:ascii="Cambria" w:hAnsi="Cambria"/>
          <w:sz w:val="20"/>
        </w:rPr>
        <w:fldChar w:fldCharType="end"/>
      </w:r>
      <w:r w:rsidR="00F14EA4" w:rsidRPr="00C97176">
        <w:rPr>
          <w:rFonts w:ascii="Cambria" w:hAnsi="Cambria"/>
          <w:sz w:val="20"/>
        </w:rPr>
        <w:t>.</w:t>
      </w:r>
    </w:p>
    <w:p w14:paraId="3520CB28" w14:textId="77777777" w:rsidR="000B609C" w:rsidRPr="00C97176" w:rsidRDefault="000B609C" w:rsidP="00C97176">
      <w:pPr>
        <w:pStyle w:val="NormalWeb"/>
        <w:spacing w:before="0" w:beforeAutospacing="0" w:after="0" w:afterAutospacing="0" w:line="360" w:lineRule="auto"/>
        <w:jc w:val="both"/>
        <w:rPr>
          <w:rFonts w:ascii="Cambria" w:hAnsi="Cambria"/>
          <w:sz w:val="20"/>
        </w:rPr>
      </w:pPr>
    </w:p>
    <w:p w14:paraId="461E9233" w14:textId="77777777" w:rsidR="000B609C" w:rsidRPr="00C97176" w:rsidRDefault="00595BF3" w:rsidP="00C97176">
      <w:pPr>
        <w:spacing w:after="0" w:line="360" w:lineRule="auto"/>
        <w:jc w:val="both"/>
        <w:rPr>
          <w:rFonts w:ascii="Cambria" w:hAnsi="Cambria" w:cs="Times New Roman"/>
          <w:b/>
          <w:bCs/>
          <w:sz w:val="20"/>
        </w:rPr>
      </w:pPr>
      <w:r w:rsidRPr="00C97176">
        <w:rPr>
          <w:rFonts w:ascii="Cambria" w:hAnsi="Cambria" w:cs="Times New Roman"/>
          <w:b/>
          <w:bCs/>
          <w:sz w:val="20"/>
        </w:rPr>
        <w:t xml:space="preserve">Conclusion </w:t>
      </w:r>
    </w:p>
    <w:p w14:paraId="1DDB921C" w14:textId="77777777" w:rsidR="001B2DB1" w:rsidRPr="00C97176" w:rsidRDefault="00C44EAB" w:rsidP="00C97176">
      <w:pPr>
        <w:spacing w:after="0" w:line="360" w:lineRule="auto"/>
        <w:jc w:val="both"/>
        <w:rPr>
          <w:rFonts w:ascii="Cambria" w:hAnsi="Cambria"/>
          <w:sz w:val="20"/>
        </w:rPr>
      </w:pPr>
      <w:r w:rsidRPr="00C97176">
        <w:rPr>
          <w:rFonts w:ascii="Cambria" w:hAnsi="Cambria"/>
          <w:sz w:val="20"/>
        </w:rPr>
        <w:t xml:space="preserve">This study This study shows that a nursing intervention oriented in self-efficacy significantly improves psychological well-being, self-efficacy, and quality of life in patients with heart failure. The intervention significantly reduced stress, anxiety, and depression through education, motivation, and self-monitoring </w:t>
      </w:r>
      <w:r w:rsidRPr="00C97176">
        <w:rPr>
          <w:rFonts w:ascii="Cambria" w:hAnsi="Cambria"/>
          <w:sz w:val="20"/>
        </w:rPr>
        <w:lastRenderedPageBreak/>
        <w:t>based on Bandura’s Self-Efficacy Theory, while simultaneously improving the physical, psychological, and social dimensions of quality of life and functional independence.</w:t>
      </w:r>
    </w:p>
    <w:p w14:paraId="0B80FF03" w14:textId="77777777" w:rsidR="00C44EAB" w:rsidRPr="00C97176" w:rsidRDefault="00C44EAB" w:rsidP="00C97176">
      <w:pPr>
        <w:spacing w:after="0" w:line="360" w:lineRule="auto"/>
        <w:jc w:val="both"/>
        <w:rPr>
          <w:rFonts w:ascii="Cambria" w:hAnsi="Cambria" w:cs="Times New Roman"/>
          <w:b/>
          <w:bCs/>
          <w:sz w:val="20"/>
        </w:rPr>
      </w:pPr>
    </w:p>
    <w:p w14:paraId="6EC3CA76" w14:textId="77777777" w:rsidR="007F1E05" w:rsidRPr="00C97176" w:rsidRDefault="004F6BF7" w:rsidP="00C97176">
      <w:pPr>
        <w:spacing w:after="0" w:line="360" w:lineRule="auto"/>
        <w:rPr>
          <w:rStyle w:val="Strong"/>
          <w:rFonts w:ascii="Cambria" w:hAnsi="Cambria" w:cs="Times New Roman"/>
          <w:sz w:val="20"/>
        </w:rPr>
      </w:pPr>
      <w:r w:rsidRPr="00C97176">
        <w:rPr>
          <w:rStyle w:val="Strong"/>
          <w:rFonts w:ascii="Cambria" w:hAnsi="Cambria" w:cs="Times New Roman"/>
          <w:sz w:val="20"/>
        </w:rPr>
        <w:t>Acknowledgments</w:t>
      </w:r>
    </w:p>
    <w:p w14:paraId="683B0FCB" w14:textId="77777777" w:rsidR="004F6BF7" w:rsidRPr="00C97176" w:rsidRDefault="00F14EA4" w:rsidP="00C97176">
      <w:pPr>
        <w:spacing w:after="0" w:line="360" w:lineRule="auto"/>
        <w:jc w:val="both"/>
        <w:rPr>
          <w:rFonts w:ascii="Cambria" w:hAnsi="Cambria" w:cs="Times New Roman"/>
          <w:sz w:val="20"/>
        </w:rPr>
      </w:pPr>
      <w:r w:rsidRPr="00C97176">
        <w:rPr>
          <w:rFonts w:ascii="Cambria" w:hAnsi="Cambria" w:cs="Times New Roman"/>
          <w:sz w:val="20"/>
        </w:rPr>
        <w:t>Gratitude is expressed to the community nurses, health personnel, and heart failure patients in Bulukumba Regency who willingly participated and facilitated this study.</w:t>
      </w:r>
    </w:p>
    <w:p w14:paraId="0B95F59C" w14:textId="77777777" w:rsidR="007C469B" w:rsidRPr="00C97176" w:rsidRDefault="007C469B" w:rsidP="00C97176">
      <w:pPr>
        <w:spacing w:after="0" w:line="360" w:lineRule="auto"/>
        <w:rPr>
          <w:rFonts w:ascii="Cambria" w:eastAsia="Times New Roman" w:hAnsi="Cambria" w:cs="Times New Roman"/>
          <w:b/>
          <w:bCs/>
          <w:kern w:val="0"/>
          <w:sz w:val="20"/>
          <w:lang w:eastAsia="id-ID"/>
          <w14:ligatures w14:val="none"/>
        </w:rPr>
      </w:pPr>
      <w:r w:rsidRPr="00C97176">
        <w:rPr>
          <w:rFonts w:ascii="Cambria" w:hAnsi="Cambria" w:cs="Times New Roman"/>
          <w:b/>
          <w:bCs/>
          <w:sz w:val="20"/>
        </w:rPr>
        <w:t>Ethical Considerations</w:t>
      </w:r>
    </w:p>
    <w:p w14:paraId="12FC214A" w14:textId="77777777" w:rsidR="007C469B" w:rsidRPr="00C97176" w:rsidRDefault="007C469B" w:rsidP="00C97176">
      <w:pPr>
        <w:spacing w:after="0" w:line="360" w:lineRule="auto"/>
        <w:jc w:val="both"/>
        <w:rPr>
          <w:rFonts w:ascii="Cambria" w:hAnsi="Cambria" w:cs="Times New Roman"/>
          <w:sz w:val="20"/>
        </w:rPr>
      </w:pPr>
      <w:r w:rsidRPr="00C97176">
        <w:rPr>
          <w:rFonts w:ascii="Cambria" w:hAnsi="Cambria" w:cs="Times New Roman"/>
          <w:sz w:val="20"/>
        </w:rPr>
        <w:t>Ethical clearance was secured by the Ethics Committee of Stikes Panrita Husada Bulukumba, which reviewed and approved this study under decision number 001927/KEP/2024, dated 16 July 2024, prior to data collection.</w:t>
      </w:r>
    </w:p>
    <w:p w14:paraId="27473800" w14:textId="77777777" w:rsidR="004F6BF7" w:rsidRPr="00C97176" w:rsidRDefault="004F6BF7" w:rsidP="00C97176">
      <w:pPr>
        <w:spacing w:after="0" w:line="360" w:lineRule="auto"/>
        <w:rPr>
          <w:rFonts w:ascii="Cambria" w:hAnsi="Cambria" w:cs="Times New Roman"/>
          <w:b/>
          <w:bCs/>
          <w:noProof/>
          <w:color w:val="000000" w:themeColor="text1"/>
          <w:sz w:val="20"/>
        </w:rPr>
      </w:pPr>
      <w:r w:rsidRPr="00C97176">
        <w:rPr>
          <w:rFonts w:ascii="Cambria" w:hAnsi="Cambria" w:cs="Times New Roman"/>
          <w:b/>
          <w:bCs/>
          <w:noProof/>
          <w:color w:val="000000" w:themeColor="text1"/>
          <w:sz w:val="20"/>
        </w:rPr>
        <w:t>Conflicts of Interest</w:t>
      </w:r>
    </w:p>
    <w:p w14:paraId="723C1643" w14:textId="77777777" w:rsidR="004F6BF7" w:rsidRPr="00C97176" w:rsidRDefault="004F6BF7" w:rsidP="00C97176">
      <w:pPr>
        <w:spacing w:after="0" w:line="360" w:lineRule="auto"/>
        <w:rPr>
          <w:rFonts w:ascii="Cambria" w:hAnsi="Cambria" w:cs="Times New Roman"/>
          <w:noProof/>
          <w:color w:val="000000" w:themeColor="text1"/>
          <w:sz w:val="20"/>
        </w:rPr>
      </w:pPr>
      <w:r w:rsidRPr="00C97176">
        <w:rPr>
          <w:rFonts w:ascii="Cambria" w:hAnsi="Cambria" w:cs="Times New Roman"/>
          <w:noProof/>
          <w:color w:val="000000" w:themeColor="text1"/>
          <w:sz w:val="20"/>
        </w:rPr>
        <w:t>The authors assert that they have no conflicts of interest pertaining to this work.</w:t>
      </w:r>
    </w:p>
    <w:p w14:paraId="062F0660" w14:textId="77777777" w:rsidR="00745AB9" w:rsidRPr="00C97176" w:rsidRDefault="00745AB9" w:rsidP="00C97176">
      <w:pPr>
        <w:tabs>
          <w:tab w:val="left" w:pos="480"/>
        </w:tabs>
        <w:spacing w:after="0" w:line="360" w:lineRule="auto"/>
        <w:rPr>
          <w:rFonts w:ascii="Cambria" w:hAnsi="Cambria" w:cs="Times New Roman"/>
          <w:noProof/>
          <w:color w:val="000000" w:themeColor="text1"/>
          <w:sz w:val="20"/>
        </w:rPr>
      </w:pPr>
    </w:p>
    <w:p w14:paraId="55143211" w14:textId="77777777" w:rsidR="004F6BF7" w:rsidRPr="00C97176" w:rsidRDefault="004F6BF7" w:rsidP="00C97176">
      <w:pPr>
        <w:pStyle w:val="NormalWeb"/>
        <w:spacing w:before="0" w:beforeAutospacing="0" w:after="0" w:afterAutospacing="0" w:line="360" w:lineRule="auto"/>
        <w:jc w:val="both"/>
        <w:rPr>
          <w:rFonts w:ascii="Cambria" w:hAnsi="Cambria"/>
          <w:b/>
          <w:bCs/>
          <w:sz w:val="20"/>
        </w:rPr>
      </w:pPr>
      <w:r w:rsidRPr="00C97176">
        <w:rPr>
          <w:rFonts w:ascii="Cambria" w:hAnsi="Cambria"/>
          <w:b/>
          <w:bCs/>
          <w:sz w:val="20"/>
        </w:rPr>
        <w:t>References</w:t>
      </w:r>
    </w:p>
    <w:p w14:paraId="3F3DBC37" w14:textId="77777777" w:rsidR="003D0617" w:rsidRPr="00C97176" w:rsidRDefault="005C29B0" w:rsidP="00C97176">
      <w:pPr>
        <w:pStyle w:val="Bibliography"/>
        <w:spacing w:after="0" w:line="360" w:lineRule="auto"/>
        <w:ind w:left="505" w:hanging="505"/>
        <w:jc w:val="both"/>
        <w:rPr>
          <w:rFonts w:ascii="Cambria" w:hAnsi="Cambria"/>
          <w:sz w:val="20"/>
        </w:rPr>
      </w:pPr>
      <w:r w:rsidRPr="00C97176">
        <w:rPr>
          <w:rFonts w:ascii="Cambria" w:hAnsi="Cambria"/>
          <w:sz w:val="20"/>
        </w:rPr>
        <w:fldChar w:fldCharType="begin"/>
      </w:r>
      <w:r w:rsidR="003D0617" w:rsidRPr="00C97176">
        <w:rPr>
          <w:rFonts w:ascii="Cambria" w:hAnsi="Cambria"/>
          <w:sz w:val="20"/>
        </w:rPr>
        <w:instrText xml:space="preserve"> ADDIN ZOTERO_BIBL {"uncited":[],"omitted":[],"custom":[]} CSL_BIBLIOGRAPHY </w:instrText>
      </w:r>
      <w:r w:rsidRPr="00C97176">
        <w:rPr>
          <w:rFonts w:ascii="Cambria" w:hAnsi="Cambria"/>
          <w:sz w:val="20"/>
        </w:rPr>
        <w:fldChar w:fldCharType="separate"/>
      </w:r>
      <w:r w:rsidR="003D0617" w:rsidRPr="00C97176">
        <w:rPr>
          <w:rFonts w:ascii="Cambria" w:hAnsi="Cambria"/>
          <w:sz w:val="20"/>
        </w:rPr>
        <w:t xml:space="preserve">1. </w:t>
      </w:r>
      <w:r w:rsidR="003D0617" w:rsidRPr="00C97176">
        <w:rPr>
          <w:rFonts w:ascii="Cambria" w:hAnsi="Cambria"/>
          <w:sz w:val="20"/>
        </w:rPr>
        <w:tab/>
        <w:t xml:space="preserve">Khan MS, Shahid I, Bennis A, Rakisheva A, Metra M, Butler J. Global epidemiology of heart failure. Nature Reviews Cardiology. 2024;21:717–34. </w:t>
      </w:r>
    </w:p>
    <w:p w14:paraId="3E6A6FE3"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 </w:t>
      </w:r>
      <w:r w:rsidRPr="00C97176">
        <w:rPr>
          <w:rFonts w:ascii="Cambria" w:hAnsi="Cambria"/>
          <w:sz w:val="20"/>
        </w:rPr>
        <w:tab/>
        <w:t xml:space="preserve">Rashid S, Qureshi AG, Noor TA, Yaseen K, Sheikh MAA, Malik M, et al. Anxiety and depression in heart failure: an updated review. Current problems in cardiology. 2023;48:101987. </w:t>
      </w:r>
    </w:p>
    <w:p w14:paraId="14532325"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3. </w:t>
      </w:r>
      <w:r w:rsidRPr="00C97176">
        <w:rPr>
          <w:rFonts w:ascii="Cambria" w:hAnsi="Cambria"/>
          <w:sz w:val="20"/>
        </w:rPr>
        <w:tab/>
        <w:t xml:space="preserve">Veskovic J, Cvetkovic M, Tahirovic E, Zdravkovic M, Apostolovic S, Kosevic D, et al. Depression, anxiety, and quality of life as predictors of rehospitalization in patients with chronic heart failure. BMC cardiovascular disorders. 2023;23:525. </w:t>
      </w:r>
    </w:p>
    <w:p w14:paraId="54780773"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4. </w:t>
      </w:r>
      <w:r w:rsidRPr="00C97176">
        <w:rPr>
          <w:rFonts w:ascii="Cambria" w:hAnsi="Cambria"/>
          <w:sz w:val="20"/>
        </w:rPr>
        <w:tab/>
        <w:t xml:space="preserve">Tsatsou I. From Prognosis to Palliation: A Holistic Framework for Heart Failure Management. Journal of Nursing and Holistic Healthcare. 2025;1. </w:t>
      </w:r>
    </w:p>
    <w:p w14:paraId="1BC2ABC9"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5. </w:t>
      </w:r>
      <w:r w:rsidRPr="00C97176">
        <w:rPr>
          <w:rFonts w:ascii="Cambria" w:hAnsi="Cambria"/>
          <w:sz w:val="20"/>
        </w:rPr>
        <w:tab/>
        <w:t xml:space="preserve">Bibi N, Tabassum A, Tabassum N, Sultania B, Akbar S. The Role of Self-Efficacy in Predicting Psychological Well-Being and Physical Recovery among Patients with Burn Injuries in Peshawar, Pakistan. Dialogue Social Science Review (DSSR). 2024;2:658–84. </w:t>
      </w:r>
    </w:p>
    <w:p w14:paraId="1644EBCE"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6. </w:t>
      </w:r>
      <w:r w:rsidRPr="00C97176">
        <w:rPr>
          <w:rFonts w:ascii="Cambria" w:hAnsi="Cambria"/>
          <w:sz w:val="20"/>
        </w:rPr>
        <w:tab/>
        <w:t xml:space="preserve">Jones T. Impact of Self-Management Education on the Self-Efficacy of People with Chronic Pain. 2023; </w:t>
      </w:r>
    </w:p>
    <w:p w14:paraId="6D16F0A3"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7. </w:t>
      </w:r>
      <w:r w:rsidRPr="00C97176">
        <w:rPr>
          <w:rFonts w:ascii="Cambria" w:hAnsi="Cambria"/>
          <w:sz w:val="20"/>
        </w:rPr>
        <w:tab/>
        <w:t xml:space="preserve">Chen X, Qin Y, Chaimongkol N. Effectiveness of a phone-based support program on self-care self-efficacy, psychological distress, and quality of life among women newly diagnosed with breast cancer: A randomized controlled trial. European Journal of Oncology Nursing. 2024;71:102643. </w:t>
      </w:r>
    </w:p>
    <w:p w14:paraId="241A7CE6"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8. </w:t>
      </w:r>
      <w:r w:rsidRPr="00C97176">
        <w:rPr>
          <w:rFonts w:ascii="Cambria" w:hAnsi="Cambria"/>
          <w:sz w:val="20"/>
        </w:rPr>
        <w:tab/>
        <w:t xml:space="preserve">Cao H, Leerkes EM, Zhou N. Origins and development of maternal self-efficacy in emotion-related parenting during the transition to parenthood: Toward an integrative process framework beyond Bandura’s model. Psychological Review. 2023;130:1612. </w:t>
      </w:r>
    </w:p>
    <w:p w14:paraId="27365BBF"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9. </w:t>
      </w:r>
      <w:r w:rsidRPr="00C97176">
        <w:rPr>
          <w:rFonts w:ascii="Cambria" w:hAnsi="Cambria"/>
          <w:sz w:val="20"/>
        </w:rPr>
        <w:tab/>
        <w:t xml:space="preserve">Singh RB, Sozzi FB, Fedacko J, Elkilany GN, Hristova K, Visen SS, et al. Classification of chronic heart failure as per New York Heart Association. In: Pathophysiology, Risk Factors, and Management of Chronic Heart Failure. Elsevier; 2024. p. 95–100. </w:t>
      </w:r>
    </w:p>
    <w:p w14:paraId="6B6A8035"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10. </w:t>
      </w:r>
      <w:r w:rsidRPr="00C97176">
        <w:rPr>
          <w:rFonts w:ascii="Cambria" w:hAnsi="Cambria"/>
          <w:sz w:val="20"/>
        </w:rPr>
        <w:tab/>
        <w:t>DASS-21 - Depression Anxiety Stress Scales Short Form Scoring [Internet]. [cited 2025 Oct 8]. Available from: https://novopsych.com/assessments/depression/depression-anxiety-stress-scales-short-form-dass-21/</w:t>
      </w:r>
    </w:p>
    <w:p w14:paraId="6FC55894"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lastRenderedPageBreak/>
        <w:t xml:space="preserve">11. </w:t>
      </w:r>
      <w:r w:rsidRPr="00C97176">
        <w:rPr>
          <w:rFonts w:ascii="Cambria" w:hAnsi="Cambria"/>
          <w:sz w:val="20"/>
        </w:rPr>
        <w:tab/>
        <w:t>WHOQOL - Files| The World Health Organization [Internet]. [cited 2025 Oct 8]. Available from: https://www.who.int/tools/whoqol/whoqol-bref</w:t>
      </w:r>
    </w:p>
    <w:p w14:paraId="00E41231"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12. </w:t>
      </w:r>
      <w:r w:rsidRPr="00C97176">
        <w:rPr>
          <w:rFonts w:ascii="Cambria" w:hAnsi="Cambria"/>
          <w:sz w:val="20"/>
        </w:rPr>
        <w:tab/>
        <w:t xml:space="preserve">Kono Y, Sakurada K, Iida Y, Iwata K, Kato M, Kamiya K, et al. Real-World Evidence of Feasible Assessment and Intervention in Cardiovascular Physical Therapy for Older Patients With Heart Failure―Insight From the J-Proof HF of the Japanese Society of Cardiovascular Physical Therapy―. Circulation Reports. 2024;6:441–7. </w:t>
      </w:r>
    </w:p>
    <w:p w14:paraId="489A8EFB"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13. </w:t>
      </w:r>
      <w:r w:rsidRPr="00C97176">
        <w:rPr>
          <w:rFonts w:ascii="Cambria" w:hAnsi="Cambria"/>
          <w:sz w:val="20"/>
        </w:rPr>
        <w:tab/>
        <w:t xml:space="preserve">Cudris-Torres L, Alpi SV, Barrios-Núñez Á, Arrieta NG, Campuzano MLG, Olivella-López G, et al. Psychometric properties of the self-efficacy scale for chronic disease management (SEMCD-S) in older Colombian adults. BMC psychology. 2023;11:301. </w:t>
      </w:r>
    </w:p>
    <w:p w14:paraId="6C6C2154"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14. </w:t>
      </w:r>
      <w:r w:rsidRPr="00C97176">
        <w:rPr>
          <w:rFonts w:ascii="Cambria" w:hAnsi="Cambria"/>
          <w:sz w:val="20"/>
        </w:rPr>
        <w:tab/>
        <w:t xml:space="preserve">Huang Z, Liu T, Gao R, Chair SY. Effects of nurse‐led self‐care interventions on health outcomes among people with heart failure: A systematic review and meta‐analysis. Journal of Clinical Nursing. 2024;33:1282–94. </w:t>
      </w:r>
    </w:p>
    <w:p w14:paraId="0B477946"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15. </w:t>
      </w:r>
      <w:r w:rsidRPr="00C97176">
        <w:rPr>
          <w:rFonts w:ascii="Cambria" w:hAnsi="Cambria"/>
          <w:sz w:val="20"/>
        </w:rPr>
        <w:tab/>
        <w:t xml:space="preserve">Al Zaidy MH, Almotairi ST, Al-Dawsari AA, Badri MO, Alruwaili LN, Almuteri LR, et al. Effects of Nurse-Led Selfcare Interventions on Health Outcomes among People with Heart Failure. Journal of International Crisis and Risk Communication Research. 2024;7:105. </w:t>
      </w:r>
    </w:p>
    <w:p w14:paraId="50041951"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16. </w:t>
      </w:r>
      <w:r w:rsidRPr="00C97176">
        <w:rPr>
          <w:rFonts w:ascii="Cambria" w:hAnsi="Cambria"/>
          <w:sz w:val="20"/>
        </w:rPr>
        <w:tab/>
        <w:t xml:space="preserve">Longhini J, Gauthier K, Konradsen H, Palese A, Kabir ZN, Waldréus N. The effectiveness of nursing interventions to improve self-care for patients with heart failure at home: a systematic review and meta-analysis. BMC nursing. 2025;24:286. </w:t>
      </w:r>
    </w:p>
    <w:p w14:paraId="484C1CAE"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17. </w:t>
      </w:r>
      <w:r w:rsidRPr="00C97176">
        <w:rPr>
          <w:rFonts w:ascii="Cambria" w:hAnsi="Cambria"/>
          <w:sz w:val="20"/>
        </w:rPr>
        <w:tab/>
        <w:t xml:space="preserve">Hill EA. Self-Care Usage and Effectiveness in Managing Depression, Anxiety, and Stress in a Community Sample. 2024; </w:t>
      </w:r>
    </w:p>
    <w:p w14:paraId="2AF51A66"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18. </w:t>
      </w:r>
      <w:r w:rsidRPr="00C97176">
        <w:rPr>
          <w:rFonts w:ascii="Cambria" w:hAnsi="Cambria"/>
          <w:sz w:val="20"/>
        </w:rPr>
        <w:tab/>
        <w:t xml:space="preserve">White MS, Bush N, Hennion M, Bush B. Promoting health and improving quality of life in heart failure patients. Clinics in Integrated Care. 2024;25:100215. </w:t>
      </w:r>
    </w:p>
    <w:p w14:paraId="18029712"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19. </w:t>
      </w:r>
      <w:r w:rsidRPr="00C97176">
        <w:rPr>
          <w:rFonts w:ascii="Cambria" w:hAnsi="Cambria"/>
          <w:sz w:val="20"/>
        </w:rPr>
        <w:tab/>
        <w:t xml:space="preserve">Zhang X, Gao S, Wei S. Efficacy of comprehensive nursing intervention on nursing outcomes and prognostic quality of life in elderly patients with chronic heart failure. Pakistan Journal of Medical Sciences. 2024;40:2613. </w:t>
      </w:r>
    </w:p>
    <w:p w14:paraId="366A431D"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20. </w:t>
      </w:r>
      <w:r w:rsidRPr="00C97176">
        <w:rPr>
          <w:rFonts w:ascii="Cambria" w:hAnsi="Cambria"/>
          <w:sz w:val="20"/>
        </w:rPr>
        <w:tab/>
        <w:t xml:space="preserve">Thimm‐Kaiser M, Benzekri A, Guilamo‐Ramos V. Conceptualizing the mechanisms of social determinants of health: a heuristic framework to inform future directions for mitigation. The Milbank Quarterly. 2023;101:486–526. </w:t>
      </w:r>
    </w:p>
    <w:p w14:paraId="259D8481"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21. </w:t>
      </w:r>
      <w:r w:rsidRPr="00C97176">
        <w:rPr>
          <w:rFonts w:ascii="Cambria" w:hAnsi="Cambria"/>
          <w:sz w:val="20"/>
        </w:rPr>
        <w:tab/>
        <w:t xml:space="preserve">Eslami Jahromi M, Ayatollahi H. Impact of telecare interventions on quality of life in older adults: a systematic review. Aging clinical and experimental research. 2023;35:9–21. </w:t>
      </w:r>
    </w:p>
    <w:p w14:paraId="26F121F4"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22. </w:t>
      </w:r>
      <w:r w:rsidRPr="00C97176">
        <w:rPr>
          <w:rFonts w:ascii="Cambria" w:hAnsi="Cambria"/>
          <w:sz w:val="20"/>
        </w:rPr>
        <w:tab/>
        <w:t xml:space="preserve">Acoba EF. Social support and mental health: the mediating role of perceived stress. Frontiers in psychology. 2024;15:1330720. </w:t>
      </w:r>
    </w:p>
    <w:p w14:paraId="0BB0665C"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23. </w:t>
      </w:r>
      <w:r w:rsidRPr="00C97176">
        <w:rPr>
          <w:rFonts w:ascii="Cambria" w:hAnsi="Cambria"/>
          <w:sz w:val="20"/>
        </w:rPr>
        <w:tab/>
        <w:t xml:space="preserve">Ski CF, Taylor RS, McGuigan K, Long L, Lambert JD, Richards SH, et al. Psychological interventions for depression and anxiety in patients with coronary heart disease, heart failure or atrial fibrillation. Cochrane Database of Systematic Reviews. 2024; </w:t>
      </w:r>
    </w:p>
    <w:p w14:paraId="09538D4D"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24. </w:t>
      </w:r>
      <w:r w:rsidRPr="00C97176">
        <w:rPr>
          <w:rFonts w:ascii="Cambria" w:hAnsi="Cambria"/>
          <w:sz w:val="20"/>
        </w:rPr>
        <w:tab/>
        <w:t xml:space="preserve">Murphy B, Le Grande M, Jackson A. Supporting mental health recovery in patients with heart disease: a commentary. European Journal of Cardiovascular Nursing. 2025;24:205–6. </w:t>
      </w:r>
    </w:p>
    <w:p w14:paraId="65606716"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25. </w:t>
      </w:r>
      <w:r w:rsidRPr="00C97176">
        <w:rPr>
          <w:rFonts w:ascii="Cambria" w:hAnsi="Cambria"/>
          <w:sz w:val="20"/>
        </w:rPr>
        <w:tab/>
        <w:t xml:space="preserve">Ngamvitroj A, Pitthayapong S, Dhippayom T. Theory-based self-management to improve blood pressure control in stroke survivors: A Systematic Review and Meta-Analysis. Journal of Stroke and Cerebrovascular Diseases. 2025;108455. </w:t>
      </w:r>
    </w:p>
    <w:p w14:paraId="3E5FA5F6"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lastRenderedPageBreak/>
        <w:t xml:space="preserve">26. </w:t>
      </w:r>
      <w:r w:rsidRPr="00C97176">
        <w:rPr>
          <w:rFonts w:ascii="Cambria" w:hAnsi="Cambria"/>
          <w:sz w:val="20"/>
        </w:rPr>
        <w:tab/>
        <w:t xml:space="preserve">Li D, Huang LT, Zhang F, Wang JH. Comparative effectiveness of ehealth self-management interventions for patients with heart failure: A Bayesian network meta-analysis. Patient Education and Counseling. 2024;124:108277. </w:t>
      </w:r>
    </w:p>
    <w:p w14:paraId="766EA894"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27. </w:t>
      </w:r>
      <w:r w:rsidRPr="00C97176">
        <w:rPr>
          <w:rFonts w:ascii="Cambria" w:hAnsi="Cambria"/>
          <w:sz w:val="20"/>
        </w:rPr>
        <w:tab/>
        <w:t xml:space="preserve">Scholte NT, Gürgöze MT, Aydin D, Theuns DA, Manintveld OC, Ronner E, et al. Telemonitoring for heart failure: a meta-analysis. European heart journal. 2023;44:2911–26. </w:t>
      </w:r>
    </w:p>
    <w:p w14:paraId="0E462A48"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28. </w:t>
      </w:r>
      <w:r w:rsidRPr="00C97176">
        <w:rPr>
          <w:rFonts w:ascii="Cambria" w:hAnsi="Cambria"/>
          <w:sz w:val="20"/>
        </w:rPr>
        <w:tab/>
        <w:t xml:space="preserve">Guo Y, Romiti GF, Corica B, Proietti M, Bonini N, Zhang H, et al. Mobile health-technology integrated care in atrial fibrillation patients with heart failure: A report from the mAFA-II randomized clinical trial. European Journal of Internal Medicine. 2023;107:46–51. </w:t>
      </w:r>
    </w:p>
    <w:p w14:paraId="34D0D104"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29. </w:t>
      </w:r>
      <w:r w:rsidRPr="00C97176">
        <w:rPr>
          <w:rFonts w:ascii="Cambria" w:hAnsi="Cambria"/>
          <w:sz w:val="20"/>
        </w:rPr>
        <w:tab/>
        <w:t xml:space="preserve">Davis S. Understanding the Care Transition Needs of Black and African Americans With Heart Failure: A Qualitative Study. 2025; </w:t>
      </w:r>
    </w:p>
    <w:p w14:paraId="49EF5D85" w14:textId="77777777" w:rsidR="003D0617" w:rsidRPr="00C97176" w:rsidRDefault="003D0617" w:rsidP="00C97176">
      <w:pPr>
        <w:pStyle w:val="Bibliography"/>
        <w:spacing w:after="0" w:line="360" w:lineRule="auto"/>
        <w:ind w:left="505" w:hanging="505"/>
        <w:jc w:val="both"/>
        <w:rPr>
          <w:rFonts w:ascii="Cambria" w:hAnsi="Cambria"/>
          <w:sz w:val="20"/>
        </w:rPr>
      </w:pPr>
      <w:r w:rsidRPr="00C97176">
        <w:rPr>
          <w:rFonts w:ascii="Cambria" w:hAnsi="Cambria"/>
          <w:sz w:val="20"/>
        </w:rPr>
        <w:t xml:space="preserve">30. </w:t>
      </w:r>
      <w:r w:rsidRPr="00C97176">
        <w:rPr>
          <w:rFonts w:ascii="Cambria" w:hAnsi="Cambria"/>
          <w:sz w:val="20"/>
        </w:rPr>
        <w:tab/>
        <w:t xml:space="preserve">Minja NW, Pulle J, Rwebembera J, de Loizaga SR, Fall N, Ollberding N, et al. Evaluating the implementation of a dynamic digital application to enable community-based decentralisation of rheumatic heart disease case management in Uganda: protocol for a hybrid type III effectiveness-implementation study. BMJ open. 2023;13:e071540. </w:t>
      </w:r>
    </w:p>
    <w:p w14:paraId="7EE393B3" w14:textId="77777777" w:rsidR="00595BF3" w:rsidRPr="00C97176" w:rsidRDefault="005C29B0" w:rsidP="00C97176">
      <w:pPr>
        <w:pStyle w:val="Bibliography"/>
        <w:spacing w:after="0" w:line="360" w:lineRule="auto"/>
        <w:rPr>
          <w:rFonts w:ascii="Cambria" w:hAnsi="Cambria" w:cs="Times New Roman"/>
          <w:sz w:val="20"/>
        </w:rPr>
      </w:pPr>
      <w:r w:rsidRPr="00C97176">
        <w:rPr>
          <w:rFonts w:ascii="Cambria" w:hAnsi="Cambria" w:cs="Times New Roman"/>
          <w:sz w:val="20"/>
        </w:rPr>
        <w:fldChar w:fldCharType="end"/>
      </w:r>
    </w:p>
    <w:sectPr w:rsidR="00595BF3" w:rsidRPr="00C97176" w:rsidSect="00C97176">
      <w:pgSz w:w="11906" w:h="16838" w:code="9"/>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983"/>
    <w:multiLevelType w:val="multilevel"/>
    <w:tmpl w:val="8FEE2B6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97F63"/>
    <w:multiLevelType w:val="multilevel"/>
    <w:tmpl w:val="76B8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41A3F"/>
    <w:multiLevelType w:val="multilevel"/>
    <w:tmpl w:val="50C4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B9019F"/>
    <w:multiLevelType w:val="multilevel"/>
    <w:tmpl w:val="B58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27211"/>
    <w:multiLevelType w:val="multilevel"/>
    <w:tmpl w:val="A326905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13B3C"/>
    <w:multiLevelType w:val="multilevel"/>
    <w:tmpl w:val="3D28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A7D3C"/>
    <w:multiLevelType w:val="multilevel"/>
    <w:tmpl w:val="605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34A99"/>
    <w:multiLevelType w:val="multilevel"/>
    <w:tmpl w:val="C99E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5877BD"/>
    <w:multiLevelType w:val="multilevel"/>
    <w:tmpl w:val="AD82F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F4746"/>
    <w:multiLevelType w:val="multilevel"/>
    <w:tmpl w:val="280A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042857">
    <w:abstractNumId w:val="8"/>
  </w:num>
  <w:num w:numId="2" w16cid:durableId="459496669">
    <w:abstractNumId w:val="4"/>
  </w:num>
  <w:num w:numId="3" w16cid:durableId="1291590464">
    <w:abstractNumId w:val="6"/>
  </w:num>
  <w:num w:numId="4" w16cid:durableId="1795558245">
    <w:abstractNumId w:val="0"/>
  </w:num>
  <w:num w:numId="5" w16cid:durableId="237523391">
    <w:abstractNumId w:val="3"/>
  </w:num>
  <w:num w:numId="6" w16cid:durableId="967668007">
    <w:abstractNumId w:val="5"/>
  </w:num>
  <w:num w:numId="7" w16cid:durableId="1612666409">
    <w:abstractNumId w:val="1"/>
  </w:num>
  <w:num w:numId="8" w16cid:durableId="605311778">
    <w:abstractNumId w:val="2"/>
  </w:num>
  <w:num w:numId="9" w16cid:durableId="760681764">
    <w:abstractNumId w:val="9"/>
  </w:num>
  <w:num w:numId="10" w16cid:durableId="737820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21"/>
    <w:rsid w:val="00014B06"/>
    <w:rsid w:val="0004688B"/>
    <w:rsid w:val="00053C09"/>
    <w:rsid w:val="000B609C"/>
    <w:rsid w:val="00117186"/>
    <w:rsid w:val="00140CA2"/>
    <w:rsid w:val="001B2DB1"/>
    <w:rsid w:val="001E00BA"/>
    <w:rsid w:val="00264FEA"/>
    <w:rsid w:val="002910E0"/>
    <w:rsid w:val="002A2557"/>
    <w:rsid w:val="002B1674"/>
    <w:rsid w:val="002E46A0"/>
    <w:rsid w:val="0034392B"/>
    <w:rsid w:val="0037562A"/>
    <w:rsid w:val="00383950"/>
    <w:rsid w:val="003B6510"/>
    <w:rsid w:val="003D0617"/>
    <w:rsid w:val="00465C45"/>
    <w:rsid w:val="004A7834"/>
    <w:rsid w:val="004B7DED"/>
    <w:rsid w:val="004E7BC7"/>
    <w:rsid w:val="004F0E05"/>
    <w:rsid w:val="004F6BF7"/>
    <w:rsid w:val="00500262"/>
    <w:rsid w:val="00515166"/>
    <w:rsid w:val="0059510E"/>
    <w:rsid w:val="00595BF3"/>
    <w:rsid w:val="005A2B23"/>
    <w:rsid w:val="005C29B0"/>
    <w:rsid w:val="005E494A"/>
    <w:rsid w:val="005F0AEF"/>
    <w:rsid w:val="005F171F"/>
    <w:rsid w:val="00666D3E"/>
    <w:rsid w:val="00697CD4"/>
    <w:rsid w:val="006E67B6"/>
    <w:rsid w:val="00745AB9"/>
    <w:rsid w:val="00746230"/>
    <w:rsid w:val="007C469B"/>
    <w:rsid w:val="007C5ED4"/>
    <w:rsid w:val="007E29F4"/>
    <w:rsid w:val="007F1E05"/>
    <w:rsid w:val="008A1660"/>
    <w:rsid w:val="008C164C"/>
    <w:rsid w:val="008E2AAB"/>
    <w:rsid w:val="008F2837"/>
    <w:rsid w:val="0095196A"/>
    <w:rsid w:val="0096086D"/>
    <w:rsid w:val="00983459"/>
    <w:rsid w:val="009901BB"/>
    <w:rsid w:val="009C3932"/>
    <w:rsid w:val="009F3A77"/>
    <w:rsid w:val="00A07C66"/>
    <w:rsid w:val="00AE612D"/>
    <w:rsid w:val="00B748F3"/>
    <w:rsid w:val="00B9269C"/>
    <w:rsid w:val="00BC61F6"/>
    <w:rsid w:val="00BF7587"/>
    <w:rsid w:val="00C21F56"/>
    <w:rsid w:val="00C44EAB"/>
    <w:rsid w:val="00C45595"/>
    <w:rsid w:val="00C57B91"/>
    <w:rsid w:val="00C603BB"/>
    <w:rsid w:val="00C61C21"/>
    <w:rsid w:val="00C76E57"/>
    <w:rsid w:val="00C97176"/>
    <w:rsid w:val="00CC1078"/>
    <w:rsid w:val="00D410E4"/>
    <w:rsid w:val="00D55C91"/>
    <w:rsid w:val="00D85DB6"/>
    <w:rsid w:val="00DA16BD"/>
    <w:rsid w:val="00DA209F"/>
    <w:rsid w:val="00DC0672"/>
    <w:rsid w:val="00E1563F"/>
    <w:rsid w:val="00E26308"/>
    <w:rsid w:val="00E55345"/>
    <w:rsid w:val="00E7174F"/>
    <w:rsid w:val="00E91184"/>
    <w:rsid w:val="00EC1BE9"/>
    <w:rsid w:val="00F14EA4"/>
    <w:rsid w:val="00F32E46"/>
    <w:rsid w:val="00F85FD6"/>
    <w:rsid w:val="00FC653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5E4D"/>
  <w15:chartTrackingRefBased/>
  <w15:docId w15:val="{31B738B0-0D96-5247-A3B1-F8F1E229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EA"/>
  </w:style>
  <w:style w:type="paragraph" w:styleId="Heading1">
    <w:name w:val="heading 1"/>
    <w:basedOn w:val="Normal"/>
    <w:next w:val="Normal"/>
    <w:link w:val="Heading1Char"/>
    <w:uiPriority w:val="9"/>
    <w:qFormat/>
    <w:rsid w:val="00C61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1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61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1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61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C21"/>
    <w:rPr>
      <w:rFonts w:eastAsiaTheme="majorEastAsia" w:cstheme="majorBidi"/>
      <w:color w:val="272727" w:themeColor="text1" w:themeTint="D8"/>
    </w:rPr>
  </w:style>
  <w:style w:type="paragraph" w:styleId="Title">
    <w:name w:val="Title"/>
    <w:basedOn w:val="Normal"/>
    <w:next w:val="Normal"/>
    <w:link w:val="TitleChar"/>
    <w:uiPriority w:val="10"/>
    <w:qFormat/>
    <w:rsid w:val="00C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C21"/>
    <w:pPr>
      <w:spacing w:before="160"/>
      <w:jc w:val="center"/>
    </w:pPr>
    <w:rPr>
      <w:i/>
      <w:iCs/>
      <w:color w:val="404040" w:themeColor="text1" w:themeTint="BF"/>
    </w:rPr>
  </w:style>
  <w:style w:type="character" w:customStyle="1" w:styleId="QuoteChar">
    <w:name w:val="Quote Char"/>
    <w:basedOn w:val="DefaultParagraphFont"/>
    <w:link w:val="Quote"/>
    <w:uiPriority w:val="29"/>
    <w:rsid w:val="00C61C21"/>
    <w:rPr>
      <w:i/>
      <w:iCs/>
      <w:color w:val="404040" w:themeColor="text1" w:themeTint="BF"/>
    </w:rPr>
  </w:style>
  <w:style w:type="paragraph" w:styleId="ListParagraph">
    <w:name w:val="List Paragraph"/>
    <w:basedOn w:val="Normal"/>
    <w:uiPriority w:val="34"/>
    <w:qFormat/>
    <w:rsid w:val="00C61C21"/>
    <w:pPr>
      <w:ind w:left="720"/>
      <w:contextualSpacing/>
    </w:pPr>
  </w:style>
  <w:style w:type="character" w:styleId="IntenseEmphasis">
    <w:name w:val="Intense Emphasis"/>
    <w:basedOn w:val="DefaultParagraphFont"/>
    <w:uiPriority w:val="21"/>
    <w:qFormat/>
    <w:rsid w:val="00C61C21"/>
    <w:rPr>
      <w:i/>
      <w:iCs/>
      <w:color w:val="2F5496" w:themeColor="accent1" w:themeShade="BF"/>
    </w:rPr>
  </w:style>
  <w:style w:type="paragraph" w:styleId="IntenseQuote">
    <w:name w:val="Intense Quote"/>
    <w:basedOn w:val="Normal"/>
    <w:next w:val="Normal"/>
    <w:link w:val="IntenseQuoteChar"/>
    <w:uiPriority w:val="30"/>
    <w:qFormat/>
    <w:rsid w:val="00C61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C21"/>
    <w:rPr>
      <w:i/>
      <w:iCs/>
      <w:color w:val="2F5496" w:themeColor="accent1" w:themeShade="BF"/>
    </w:rPr>
  </w:style>
  <w:style w:type="character" w:styleId="IntenseReference">
    <w:name w:val="Intense Reference"/>
    <w:basedOn w:val="DefaultParagraphFont"/>
    <w:uiPriority w:val="32"/>
    <w:qFormat/>
    <w:rsid w:val="00C61C21"/>
    <w:rPr>
      <w:b/>
      <w:bCs/>
      <w:smallCaps/>
      <w:color w:val="2F5496" w:themeColor="accent1" w:themeShade="BF"/>
      <w:spacing w:val="5"/>
    </w:rPr>
  </w:style>
  <w:style w:type="paragraph" w:styleId="NormalWeb">
    <w:name w:val="Normal (Web)"/>
    <w:basedOn w:val="Normal"/>
    <w:link w:val="NormalWebChar"/>
    <w:uiPriority w:val="99"/>
    <w:unhideWhenUsed/>
    <w:rsid w:val="0034392B"/>
    <w:pPr>
      <w:spacing w:before="100" w:beforeAutospacing="1" w:after="100" w:afterAutospacing="1" w:line="240" w:lineRule="auto"/>
    </w:pPr>
    <w:rPr>
      <w:rFonts w:ascii="Times New Roman" w:eastAsia="Times New Roman" w:hAnsi="Times New Roman" w:cs="Times New Roman"/>
      <w:kern w:val="0"/>
      <w:lang w:eastAsia="id-ID"/>
      <w14:ligatures w14:val="none"/>
    </w:rPr>
  </w:style>
  <w:style w:type="character" w:styleId="Strong">
    <w:name w:val="Strong"/>
    <w:basedOn w:val="DefaultParagraphFont"/>
    <w:uiPriority w:val="22"/>
    <w:qFormat/>
    <w:rsid w:val="0034392B"/>
    <w:rPr>
      <w:b/>
      <w:bCs/>
    </w:rPr>
  </w:style>
  <w:style w:type="character" w:styleId="Emphasis">
    <w:name w:val="Emphasis"/>
    <w:basedOn w:val="DefaultParagraphFont"/>
    <w:uiPriority w:val="20"/>
    <w:qFormat/>
    <w:rsid w:val="0034392B"/>
    <w:rPr>
      <w:i/>
      <w:iCs/>
    </w:rPr>
  </w:style>
  <w:style w:type="table" w:styleId="TableGrid">
    <w:name w:val="Table Grid"/>
    <w:basedOn w:val="TableNormal"/>
    <w:uiPriority w:val="59"/>
    <w:rsid w:val="00C76E57"/>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2E46A0"/>
  </w:style>
  <w:style w:type="character" w:customStyle="1" w:styleId="max-w-15ch">
    <w:name w:val="max-w-[15ch]"/>
    <w:basedOn w:val="DefaultParagraphFont"/>
    <w:rsid w:val="002E46A0"/>
  </w:style>
  <w:style w:type="character" w:customStyle="1" w:styleId="-me-1">
    <w:name w:val="-me-1"/>
    <w:basedOn w:val="DefaultParagraphFont"/>
    <w:rsid w:val="002E46A0"/>
  </w:style>
  <w:style w:type="paragraph" w:customStyle="1" w:styleId="Bibliografi1">
    <w:name w:val="Bibliografi1"/>
    <w:basedOn w:val="Normal"/>
    <w:link w:val="BibliographyKAR"/>
    <w:rsid w:val="005C29B0"/>
    <w:pPr>
      <w:spacing w:after="0" w:line="480" w:lineRule="auto"/>
      <w:ind w:left="720" w:hanging="720"/>
      <w:jc w:val="both"/>
    </w:pPr>
    <w:rPr>
      <w:rFonts w:ascii="Times New Roman" w:eastAsia="Times New Roman" w:hAnsi="Times New Roman" w:cs="Times New Roman"/>
      <w:kern w:val="0"/>
      <w:lang w:eastAsia="id-ID"/>
      <w14:ligatures w14:val="none"/>
    </w:rPr>
  </w:style>
  <w:style w:type="character" w:customStyle="1" w:styleId="NormalWebChar">
    <w:name w:val="Normal (Web) Char"/>
    <w:basedOn w:val="DefaultParagraphFont"/>
    <w:link w:val="NormalWeb"/>
    <w:uiPriority w:val="99"/>
    <w:rsid w:val="005C29B0"/>
    <w:rPr>
      <w:rFonts w:ascii="Times New Roman" w:eastAsia="Times New Roman" w:hAnsi="Times New Roman" w:cs="Times New Roman"/>
      <w:kern w:val="0"/>
      <w:lang w:eastAsia="id-ID"/>
      <w14:ligatures w14:val="none"/>
    </w:rPr>
  </w:style>
  <w:style w:type="character" w:customStyle="1" w:styleId="BibliographyKAR">
    <w:name w:val="Bibliography KAR"/>
    <w:basedOn w:val="NormalWebChar"/>
    <w:link w:val="Bibliografi1"/>
    <w:rsid w:val="005C29B0"/>
    <w:rPr>
      <w:rFonts w:ascii="Times New Roman" w:eastAsia="Times New Roman" w:hAnsi="Times New Roman" w:cs="Times New Roman"/>
      <w:kern w:val="0"/>
      <w:lang w:eastAsia="id-ID"/>
      <w14:ligatures w14:val="none"/>
    </w:rPr>
  </w:style>
  <w:style w:type="paragraph" w:styleId="Bibliography">
    <w:name w:val="Bibliography"/>
    <w:basedOn w:val="Normal"/>
    <w:next w:val="Normal"/>
    <w:uiPriority w:val="37"/>
    <w:unhideWhenUsed/>
    <w:rsid w:val="00140CA2"/>
    <w:pPr>
      <w:tabs>
        <w:tab w:val="left" w:pos="380"/>
        <w:tab w:val="left" w:pos="500"/>
      </w:tabs>
      <w:spacing w:after="240" w:line="240" w:lineRule="auto"/>
      <w:ind w:left="504" w:hanging="504"/>
    </w:pPr>
  </w:style>
  <w:style w:type="character" w:styleId="Hyperlink">
    <w:name w:val="Hyperlink"/>
    <w:basedOn w:val="DefaultParagraphFont"/>
    <w:uiPriority w:val="99"/>
    <w:unhideWhenUsed/>
    <w:rsid w:val="0096086D"/>
    <w:rPr>
      <w:color w:val="0000FF"/>
      <w:u w:val="single"/>
    </w:rPr>
  </w:style>
  <w:style w:type="character" w:styleId="LineNumber">
    <w:name w:val="line number"/>
    <w:basedOn w:val="DefaultParagraphFont"/>
    <w:uiPriority w:val="99"/>
    <w:semiHidden/>
    <w:unhideWhenUsed/>
    <w:rsid w:val="00C9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ri_m.kep@stikespanritahusada.ac.id" TargetMode="External"/><Relationship Id="rId5" Type="http://schemas.openxmlformats.org/officeDocument/2006/relationships/hyperlink" Target="https://hehp.modares.ac.ir/article_profile.php?a_ordnum=82966&amp;pcp=auth&amp;&amp;slc_lang=en&amp;sid=5"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14</Pages>
  <Words>9199</Words>
  <Characters>52435</Characters>
  <Application>Microsoft Office Word</Application>
  <DocSecurity>0</DocSecurity>
  <Lines>436</Lines>
  <Paragraphs>123</Paragraphs>
  <ScaleCrop>false</ScaleCrop>
  <Company/>
  <LinksUpToDate>false</LinksUpToDate>
  <CharactersWithSpaces>61511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 Iffy</dc:creator>
  <cp:keywords/>
  <dc:description/>
  <cp:lastModifiedBy>vaio</cp:lastModifiedBy>
  <cp:revision>27</cp:revision>
  <dcterms:created xsi:type="dcterms:W3CDTF">2025-10-07T11:04:00Z</dcterms:created>
  <dcterms:modified xsi:type="dcterms:W3CDTF">2026-02-03T13:31:00Z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id="VlI9BdZz"/&gt;&lt;style id="http://www.zotero.org/styles/vancouver-superscript-only-year" locale="en-US" hasBibliography="1" bibliographyStyleHasBeenSet="1"/&gt;&lt;prefs&gt;&lt;pref name="fieldType" value="Field"</vt:lpwstr>
  </property>
  <property fmtid="{D5CDD505-2E9C-101B-9397-08002B2CF9AE}" pid="3" name="ZOTERO_PREF_2">
    <vt:lpwstr>/&gt;&lt;/prefs&gt;&lt;/data&gt;</vt:lpwstr>
  </property>
</Properties>
</file>